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AFB5" w14:textId="77777777" w:rsidR="00E12D2D" w:rsidRDefault="00E12D2D" w:rsidP="00E12D2D">
      <w:pPr>
        <w:pStyle w:val="DocInfo"/>
      </w:pPr>
    </w:p>
    <w:p w14:paraId="66539595" w14:textId="77777777" w:rsidR="00E12D2D" w:rsidRDefault="00E12D2D" w:rsidP="00E12D2D">
      <w:pPr>
        <w:pStyle w:val="DocInfo"/>
      </w:pPr>
    </w:p>
    <w:p w14:paraId="2F9E655F" w14:textId="77777777" w:rsidR="00E12D2D" w:rsidRDefault="00E12D2D" w:rsidP="00E12D2D">
      <w:pPr>
        <w:pStyle w:val="DocInfo"/>
      </w:pPr>
    </w:p>
    <w:p w14:paraId="6AA3CB18" w14:textId="77777777" w:rsidR="00E12D2D" w:rsidRDefault="00E12D2D" w:rsidP="00E12D2D">
      <w:pPr>
        <w:pStyle w:val="DocInfo"/>
      </w:pPr>
    </w:p>
    <w:tbl>
      <w:tblPr>
        <w:tblW w:w="9639" w:type="dxa"/>
        <w:tblInd w:w="71" w:type="dxa"/>
        <w:tblLayout w:type="fixed"/>
        <w:tblCellMar>
          <w:left w:w="71" w:type="dxa"/>
          <w:right w:w="71" w:type="dxa"/>
        </w:tblCellMar>
        <w:tblLook w:val="0000" w:firstRow="0" w:lastRow="0" w:firstColumn="0" w:lastColumn="0" w:noHBand="0" w:noVBand="0"/>
      </w:tblPr>
      <w:tblGrid>
        <w:gridCol w:w="6237"/>
        <w:gridCol w:w="1560"/>
        <w:gridCol w:w="1842"/>
      </w:tblGrid>
      <w:tr w:rsidR="00E12D2D" w:rsidRPr="00B5204F" w14:paraId="68E955A0" w14:textId="77777777" w:rsidTr="0034548D">
        <w:tc>
          <w:tcPr>
            <w:tcW w:w="6237" w:type="dxa"/>
            <w:tcBorders>
              <w:top w:val="nil"/>
              <w:left w:val="nil"/>
              <w:bottom w:val="nil"/>
              <w:right w:val="nil"/>
            </w:tcBorders>
          </w:tcPr>
          <w:p w14:paraId="28B352E7" w14:textId="77777777" w:rsidR="00E12D2D" w:rsidRPr="00E12D2D" w:rsidRDefault="00E12D2D" w:rsidP="0034548D">
            <w:pPr>
              <w:spacing w:before="80" w:line="259" w:lineRule="auto"/>
              <w:rPr>
                <w:rFonts w:ascii="Code128VeryWide" w:hAnsi="Code128VeryWide" w:cs="Arial"/>
                <w:sz w:val="56"/>
                <w:szCs w:val="56"/>
              </w:rPr>
            </w:pPr>
          </w:p>
        </w:tc>
        <w:tc>
          <w:tcPr>
            <w:tcW w:w="1560" w:type="dxa"/>
            <w:tcBorders>
              <w:top w:val="nil"/>
              <w:left w:val="nil"/>
              <w:bottom w:val="nil"/>
              <w:right w:val="nil"/>
            </w:tcBorders>
          </w:tcPr>
          <w:p w14:paraId="02803313" w14:textId="77777777" w:rsidR="00E12D2D" w:rsidRPr="00A74D37" w:rsidRDefault="00E12D2D" w:rsidP="0034548D">
            <w:pPr>
              <w:spacing w:before="80" w:line="259" w:lineRule="auto"/>
              <w:rPr>
                <w:rFonts w:cs="Frutiger 45 Light"/>
                <w:b/>
                <w:sz w:val="15"/>
                <w:szCs w:val="15"/>
              </w:rPr>
            </w:pPr>
            <w:r w:rsidRPr="00A74D37">
              <w:rPr>
                <w:rFonts w:cs="Frutiger 45 Light"/>
                <w:b/>
                <w:sz w:val="15"/>
                <w:szCs w:val="15"/>
              </w:rPr>
              <w:t>Vertrags-Nr.</w:t>
            </w:r>
          </w:p>
        </w:tc>
        <w:tc>
          <w:tcPr>
            <w:tcW w:w="1842" w:type="dxa"/>
            <w:tcBorders>
              <w:top w:val="nil"/>
              <w:left w:val="nil"/>
              <w:bottom w:val="nil"/>
              <w:right w:val="nil"/>
            </w:tcBorders>
          </w:tcPr>
          <w:p w14:paraId="0B341A80" w14:textId="77777777" w:rsidR="00E12D2D" w:rsidRPr="00B5204F" w:rsidRDefault="00E12D2D" w:rsidP="005C0892">
            <w:pPr>
              <w:spacing w:before="40" w:line="259" w:lineRule="auto"/>
              <w:rPr>
                <w:rFonts w:cs="Frutiger 45 Light"/>
                <w:b/>
                <w:sz w:val="19"/>
                <w:szCs w:val="19"/>
              </w:rPr>
            </w:pPr>
          </w:p>
        </w:tc>
      </w:tr>
      <w:tr w:rsidR="00E12D2D" w:rsidRPr="00B5204F" w14:paraId="206E3282" w14:textId="77777777" w:rsidTr="0034548D">
        <w:tc>
          <w:tcPr>
            <w:tcW w:w="6237" w:type="dxa"/>
            <w:tcBorders>
              <w:top w:val="nil"/>
              <w:left w:val="nil"/>
              <w:bottom w:val="nil"/>
              <w:right w:val="nil"/>
            </w:tcBorders>
          </w:tcPr>
          <w:p w14:paraId="5A86C3A4" w14:textId="77777777" w:rsidR="00E12D2D" w:rsidRPr="00622991" w:rsidRDefault="00E12D2D" w:rsidP="0034548D">
            <w:pPr>
              <w:spacing w:before="80" w:line="259" w:lineRule="auto"/>
              <w:rPr>
                <w:rFonts w:cs="Frutiger 45 Light"/>
                <w:szCs w:val="20"/>
              </w:rPr>
            </w:pPr>
          </w:p>
        </w:tc>
        <w:tc>
          <w:tcPr>
            <w:tcW w:w="1560" w:type="dxa"/>
            <w:tcBorders>
              <w:top w:val="single" w:sz="6" w:space="0" w:color="C0C0C0"/>
              <w:left w:val="nil"/>
              <w:bottom w:val="single" w:sz="6" w:space="0" w:color="C0C0C0"/>
              <w:right w:val="nil"/>
            </w:tcBorders>
          </w:tcPr>
          <w:p w14:paraId="7F0C440A" w14:textId="77777777" w:rsidR="00E12D2D" w:rsidRPr="00A74D37" w:rsidRDefault="005C0892" w:rsidP="0034548D">
            <w:pPr>
              <w:spacing w:before="80" w:line="259" w:lineRule="auto"/>
              <w:rPr>
                <w:rFonts w:cs="Frutiger 45 Light"/>
                <w:sz w:val="15"/>
                <w:szCs w:val="15"/>
              </w:rPr>
            </w:pPr>
            <w:r>
              <w:rPr>
                <w:rFonts w:cs="Frutiger 45 Light"/>
                <w:sz w:val="15"/>
                <w:szCs w:val="15"/>
              </w:rPr>
              <w:t>ID/NV-Nr.</w:t>
            </w:r>
          </w:p>
        </w:tc>
        <w:tc>
          <w:tcPr>
            <w:tcW w:w="1842" w:type="dxa"/>
            <w:tcBorders>
              <w:top w:val="single" w:sz="6" w:space="0" w:color="C0C0C0"/>
              <w:left w:val="nil"/>
              <w:bottom w:val="single" w:sz="6" w:space="0" w:color="C0C0C0"/>
              <w:right w:val="nil"/>
            </w:tcBorders>
          </w:tcPr>
          <w:p w14:paraId="149B2F31" w14:textId="77777777" w:rsidR="00E12D2D" w:rsidRPr="00B5204F" w:rsidRDefault="00E12D2D" w:rsidP="0034548D">
            <w:pPr>
              <w:spacing w:before="40" w:line="259" w:lineRule="auto"/>
              <w:rPr>
                <w:rFonts w:cs="Frutiger 45 Light"/>
                <w:sz w:val="19"/>
                <w:szCs w:val="19"/>
              </w:rPr>
            </w:pPr>
          </w:p>
        </w:tc>
      </w:tr>
    </w:tbl>
    <w:p w14:paraId="3E94788C" w14:textId="77777777" w:rsidR="00E12D2D" w:rsidRDefault="00E12D2D" w:rsidP="00E12D2D">
      <w:pPr>
        <w:pStyle w:val="DocInfo"/>
        <w:spacing w:after="120"/>
        <w:jc w:val="center"/>
        <w:rPr>
          <w:rFonts w:ascii="Arial Black" w:hAnsi="Arial Black"/>
          <w:b/>
          <w:color w:val="auto"/>
          <w:spacing w:val="6"/>
          <w:sz w:val="32"/>
          <w:szCs w:val="32"/>
        </w:rPr>
      </w:pPr>
    </w:p>
    <w:p w14:paraId="60E16C19" w14:textId="77777777" w:rsidR="00E12D2D" w:rsidRPr="003255B5" w:rsidRDefault="00E12D2D" w:rsidP="00E12D2D">
      <w:pPr>
        <w:pStyle w:val="DocInfo"/>
        <w:spacing w:after="120"/>
        <w:jc w:val="center"/>
        <w:rPr>
          <w:rFonts w:ascii="Arial Black" w:hAnsi="Arial Black"/>
          <w:b/>
          <w:color w:val="auto"/>
          <w:spacing w:val="6"/>
          <w:sz w:val="32"/>
          <w:szCs w:val="32"/>
        </w:rPr>
      </w:pPr>
      <w:r w:rsidRPr="003255B5">
        <w:rPr>
          <w:rFonts w:ascii="Arial Black" w:hAnsi="Arial Black"/>
          <w:b/>
          <w:color w:val="auto"/>
          <w:spacing w:val="6"/>
          <w:sz w:val="32"/>
          <w:szCs w:val="32"/>
        </w:rPr>
        <w:t xml:space="preserve">DURCHLEITUNGSVERTRAG </w:t>
      </w:r>
    </w:p>
    <w:p w14:paraId="42FCE1BC" w14:textId="77777777" w:rsidR="00E12D2D" w:rsidRPr="00955795" w:rsidRDefault="00E12D2D" w:rsidP="00E12D2D">
      <w:pPr>
        <w:pStyle w:val="DocInfo"/>
        <w:spacing w:before="240" w:after="120"/>
        <w:jc w:val="center"/>
        <w:rPr>
          <w:rFonts w:ascii="TheSans Swisscom" w:hAnsi="TheSans Swisscom"/>
          <w:i/>
          <w:color w:val="auto"/>
          <w:sz w:val="18"/>
          <w:szCs w:val="18"/>
        </w:rPr>
      </w:pPr>
      <w:r w:rsidRPr="00955795">
        <w:rPr>
          <w:rFonts w:ascii="TheSans Swisscom" w:hAnsi="TheSans Swisscom"/>
          <w:i/>
          <w:color w:val="auto"/>
          <w:sz w:val="18"/>
          <w:szCs w:val="18"/>
        </w:rPr>
        <w:t>zwischen</w:t>
      </w:r>
    </w:p>
    <w:tbl>
      <w:tblPr>
        <w:tblW w:w="0" w:type="auto"/>
        <w:tblLook w:val="01E0" w:firstRow="1" w:lastRow="1" w:firstColumn="1" w:lastColumn="1" w:noHBand="0" w:noVBand="0"/>
      </w:tblPr>
      <w:tblGrid>
        <w:gridCol w:w="6034"/>
        <w:gridCol w:w="3461"/>
      </w:tblGrid>
      <w:tr w:rsidR="00E12D2D" w:rsidRPr="00955795" w14:paraId="6DF356E1" w14:textId="77777777" w:rsidTr="0034548D">
        <w:tc>
          <w:tcPr>
            <w:tcW w:w="6768" w:type="dxa"/>
            <w:shd w:val="clear" w:color="auto" w:fill="auto"/>
          </w:tcPr>
          <w:p w14:paraId="7A6CBD4A" w14:textId="77777777" w:rsidR="00E12D2D" w:rsidRPr="00955795" w:rsidRDefault="00E12D2D" w:rsidP="0034548D">
            <w:pPr>
              <w:pStyle w:val="ColumnTextLeft"/>
              <w:spacing w:before="120" w:after="120"/>
              <w:rPr>
                <w:rFonts w:ascii="TheSans Swisscom" w:hAnsi="TheSans Swisscom"/>
              </w:rPr>
            </w:pPr>
            <w:r w:rsidRPr="00955795">
              <w:rPr>
                <w:rStyle w:val="ColumnTextLeftBoldChar"/>
                <w:rFonts w:ascii="TheSans Swisscom" w:hAnsi="TheSans Swisscom"/>
                <w:sz w:val="18"/>
                <w:szCs w:val="18"/>
              </w:rPr>
              <w:t>Swisscom (Schweiz) AG</w:t>
            </w:r>
            <w:r w:rsidRPr="00955795">
              <w:rPr>
                <w:rFonts w:ascii="TheSans Swisscom" w:hAnsi="TheSans Swisscom"/>
                <w:sz w:val="18"/>
                <w:szCs w:val="18"/>
              </w:rPr>
              <w:t>,</w:t>
            </w:r>
            <w:r w:rsidRPr="00955795">
              <w:rPr>
                <w:rFonts w:ascii="TheSans Swisscom" w:hAnsi="TheSans Swisscom"/>
              </w:rPr>
              <w:t xml:space="preserve"> </w:t>
            </w:r>
            <w:r w:rsidRPr="00955795">
              <w:rPr>
                <w:rFonts w:ascii="TheSans Swisscom" w:hAnsi="TheSans Swisscom"/>
                <w:sz w:val="16"/>
                <w:szCs w:val="16"/>
              </w:rPr>
              <w:t xml:space="preserve">mit Sitz in Ittigen BE, </w:t>
            </w:r>
            <w:r w:rsidRPr="00955795">
              <w:rPr>
                <w:rFonts w:ascii="TheSans Swisscom" w:hAnsi="TheSans Swisscom"/>
                <w:sz w:val="16"/>
                <w:szCs w:val="16"/>
              </w:rPr>
              <w:br/>
              <w:t>Alte Tiefenaustrasse 6, Worblaufen, CH – 3050 Bern</w:t>
            </w:r>
            <w:r w:rsidRPr="00955795">
              <w:rPr>
                <w:rFonts w:ascii="TheSans Swisscom" w:hAnsi="TheSans Swisscom"/>
                <w:sz w:val="18"/>
                <w:szCs w:val="18"/>
              </w:rPr>
              <w:t xml:space="preserve"> </w:t>
            </w:r>
          </w:p>
        </w:tc>
        <w:tc>
          <w:tcPr>
            <w:tcW w:w="3830" w:type="dxa"/>
            <w:shd w:val="clear" w:color="auto" w:fill="auto"/>
          </w:tcPr>
          <w:p w14:paraId="38A6B17A" w14:textId="77777777" w:rsidR="00E12D2D" w:rsidRPr="00955795" w:rsidRDefault="00E12D2D" w:rsidP="0034548D">
            <w:pPr>
              <w:pStyle w:val="DocInfo"/>
              <w:spacing w:before="120" w:after="120"/>
              <w:jc w:val="right"/>
              <w:rPr>
                <w:rFonts w:ascii="TheSans Swisscom" w:hAnsi="TheSans Swisscom"/>
                <w:color w:val="auto"/>
                <w:sz w:val="16"/>
                <w:szCs w:val="16"/>
              </w:rPr>
            </w:pPr>
            <w:r w:rsidRPr="00955795">
              <w:rPr>
                <w:rFonts w:ascii="TheSans Swisscom" w:hAnsi="TheSans Swisscom"/>
                <w:color w:val="auto"/>
                <w:sz w:val="20"/>
                <w:szCs w:val="20"/>
              </w:rPr>
              <w:br/>
            </w:r>
            <w:r w:rsidRPr="00955795">
              <w:rPr>
                <w:rFonts w:ascii="TheSans Swisscom" w:hAnsi="TheSans Swisscom"/>
                <w:color w:val="auto"/>
                <w:sz w:val="16"/>
                <w:szCs w:val="16"/>
              </w:rPr>
              <w:t>nachfolgend „</w:t>
            </w:r>
            <w:r w:rsidRPr="00955795">
              <w:rPr>
                <w:rFonts w:ascii="TheSans Swisscom" w:hAnsi="TheSans Swisscom"/>
                <w:i/>
                <w:color w:val="auto"/>
                <w:sz w:val="16"/>
                <w:szCs w:val="16"/>
                <w:u w:val="single"/>
              </w:rPr>
              <w:t>Swisscom</w:t>
            </w:r>
            <w:r w:rsidRPr="00955795">
              <w:rPr>
                <w:rFonts w:ascii="TheSans Swisscom" w:hAnsi="TheSans Swisscom"/>
                <w:color w:val="auto"/>
                <w:sz w:val="16"/>
                <w:szCs w:val="16"/>
              </w:rPr>
              <w:t>“</w:t>
            </w:r>
          </w:p>
        </w:tc>
      </w:tr>
    </w:tbl>
    <w:p w14:paraId="2B58F378" w14:textId="77777777" w:rsidR="00E12D2D" w:rsidRPr="00955795" w:rsidRDefault="00E12D2D" w:rsidP="00E12D2D">
      <w:pPr>
        <w:pStyle w:val="DocInfo"/>
        <w:jc w:val="center"/>
        <w:rPr>
          <w:rFonts w:ascii="TheSans Swisscom" w:hAnsi="TheSans Swisscom"/>
          <w:i/>
          <w:color w:val="auto"/>
          <w:sz w:val="16"/>
          <w:szCs w:val="16"/>
        </w:rPr>
      </w:pPr>
    </w:p>
    <w:p w14:paraId="0E8114A5" w14:textId="77777777" w:rsidR="00E12D2D" w:rsidRPr="00955795" w:rsidRDefault="00E12D2D" w:rsidP="00E12D2D">
      <w:pPr>
        <w:pStyle w:val="ColumnTextLeft"/>
        <w:spacing w:before="0"/>
        <w:jc w:val="center"/>
        <w:rPr>
          <w:rFonts w:ascii="TheSans Swisscom" w:hAnsi="TheSans Swisscom"/>
          <w:i/>
          <w:sz w:val="18"/>
          <w:szCs w:val="18"/>
        </w:rPr>
      </w:pPr>
      <w:r w:rsidRPr="00955795">
        <w:rPr>
          <w:rFonts w:ascii="TheSans Swisscom" w:hAnsi="TheSans Swisscom"/>
          <w:i/>
          <w:sz w:val="18"/>
          <w:szCs w:val="18"/>
        </w:rPr>
        <w:t>und</w:t>
      </w:r>
    </w:p>
    <w:p w14:paraId="0901AD73" w14:textId="77777777" w:rsidR="00E12D2D" w:rsidRPr="00955795" w:rsidRDefault="00E12D2D" w:rsidP="00E12D2D">
      <w:pPr>
        <w:pStyle w:val="ColumnTextLeft"/>
        <w:rPr>
          <w:rFonts w:ascii="TheSans Swisscom" w:hAnsi="TheSans Swisscom"/>
          <w:sz w:val="16"/>
          <w:szCs w:val="16"/>
        </w:rPr>
      </w:pPr>
    </w:p>
    <w:tbl>
      <w:tblPr>
        <w:tblW w:w="0" w:type="auto"/>
        <w:tblLook w:val="01E0" w:firstRow="1" w:lastRow="1" w:firstColumn="1" w:lastColumn="1" w:noHBand="0" w:noVBand="0"/>
      </w:tblPr>
      <w:tblGrid>
        <w:gridCol w:w="5984"/>
        <w:gridCol w:w="3511"/>
      </w:tblGrid>
      <w:tr w:rsidR="00E12D2D" w:rsidRPr="00955795" w14:paraId="34AB9D7F" w14:textId="77777777" w:rsidTr="0034548D">
        <w:tc>
          <w:tcPr>
            <w:tcW w:w="6768" w:type="dxa"/>
            <w:shd w:val="clear" w:color="auto" w:fill="auto"/>
          </w:tcPr>
          <w:p w14:paraId="1986DA8B" w14:textId="77777777" w:rsidR="00E12D2D" w:rsidRPr="004A63B9" w:rsidRDefault="003A783D" w:rsidP="0034548D">
            <w:pPr>
              <w:autoSpaceDE w:val="0"/>
              <w:autoSpaceDN w:val="0"/>
              <w:adjustRightInd w:val="0"/>
              <w:rPr>
                <w:rFonts w:ascii="TheSans Swisscom" w:hAnsi="TheSans Swisscom" w:cs="TheSansSwisscomLight"/>
                <w:b/>
                <w:bCs/>
                <w:color w:val="FF0000"/>
                <w:sz w:val="16"/>
                <w:szCs w:val="16"/>
              </w:rPr>
            </w:pPr>
            <w:r w:rsidRPr="004A63B9">
              <w:rPr>
                <w:rFonts w:ascii="TheSans Swisscom" w:hAnsi="TheSans Swisscom" w:cs="TheSansSwisscomLight"/>
                <w:b/>
                <w:bCs/>
                <w:color w:val="FF0000"/>
                <w:sz w:val="16"/>
                <w:szCs w:val="16"/>
              </w:rPr>
              <w:t>Herr Muster</w:t>
            </w:r>
          </w:p>
          <w:p w14:paraId="6A72D8A5" w14:textId="77777777" w:rsidR="003A783D" w:rsidRPr="004A63B9" w:rsidRDefault="003A783D" w:rsidP="0034548D">
            <w:pPr>
              <w:autoSpaceDE w:val="0"/>
              <w:autoSpaceDN w:val="0"/>
              <w:adjustRightInd w:val="0"/>
              <w:rPr>
                <w:rFonts w:ascii="TheSans Swisscom" w:hAnsi="TheSans Swisscom" w:cs="TheSansSwisscomLight"/>
                <w:b/>
                <w:bCs/>
                <w:color w:val="FF0000"/>
                <w:sz w:val="16"/>
                <w:szCs w:val="16"/>
              </w:rPr>
            </w:pPr>
            <w:r w:rsidRPr="004A63B9">
              <w:rPr>
                <w:rFonts w:ascii="TheSans Swisscom" w:hAnsi="TheSans Swisscom" w:cs="TheSansSwisscomLight"/>
                <w:b/>
                <w:bCs/>
                <w:color w:val="FF0000"/>
                <w:sz w:val="16"/>
                <w:szCs w:val="16"/>
              </w:rPr>
              <w:t>Musterstrasse 100</w:t>
            </w:r>
          </w:p>
          <w:p w14:paraId="2067CE66" w14:textId="10C00D7B" w:rsidR="003A783D" w:rsidRPr="00B4660A" w:rsidRDefault="00962FEF" w:rsidP="0034548D">
            <w:pPr>
              <w:autoSpaceDE w:val="0"/>
              <w:autoSpaceDN w:val="0"/>
              <w:adjustRightInd w:val="0"/>
              <w:rPr>
                <w:rFonts w:ascii="TheSans Swisscom" w:hAnsi="TheSans Swisscom" w:cs="TheSansSwisscomLight"/>
                <w:sz w:val="16"/>
                <w:szCs w:val="16"/>
              </w:rPr>
            </w:pPr>
            <w:r w:rsidRPr="004A63B9">
              <w:rPr>
                <w:rFonts w:ascii="TheSans Swisscom" w:hAnsi="TheSans Swisscom" w:cs="TheSansSwisscomLight"/>
                <w:b/>
                <w:bCs/>
                <w:color w:val="FF0000"/>
                <w:sz w:val="16"/>
                <w:szCs w:val="16"/>
              </w:rPr>
              <w:t>6000 Luzern</w:t>
            </w:r>
          </w:p>
        </w:tc>
        <w:tc>
          <w:tcPr>
            <w:tcW w:w="3830" w:type="dxa"/>
            <w:shd w:val="clear" w:color="auto" w:fill="auto"/>
          </w:tcPr>
          <w:p w14:paraId="4965ECAE" w14:textId="77777777" w:rsidR="00E12D2D" w:rsidRPr="00B4660A" w:rsidRDefault="00E12D2D" w:rsidP="0034548D">
            <w:pPr>
              <w:pStyle w:val="DocInfo"/>
              <w:spacing w:before="120" w:after="120"/>
              <w:jc w:val="right"/>
              <w:rPr>
                <w:rFonts w:ascii="TheSans Swisscom" w:hAnsi="TheSans Swisscom"/>
                <w:color w:val="auto"/>
                <w:sz w:val="20"/>
                <w:szCs w:val="20"/>
              </w:rPr>
            </w:pPr>
            <w:r w:rsidRPr="00B4660A">
              <w:rPr>
                <w:rFonts w:ascii="TheSans Swisscom" w:hAnsi="TheSans Swisscom"/>
                <w:color w:val="auto"/>
                <w:sz w:val="20"/>
                <w:szCs w:val="20"/>
              </w:rPr>
              <w:br/>
            </w:r>
          </w:p>
          <w:p w14:paraId="6635AFF1" w14:textId="77777777" w:rsidR="00E12D2D" w:rsidRPr="00955795" w:rsidRDefault="00E12D2D" w:rsidP="0034548D">
            <w:pPr>
              <w:pStyle w:val="DocInfo"/>
              <w:spacing w:before="120" w:after="120"/>
              <w:jc w:val="right"/>
              <w:rPr>
                <w:rFonts w:ascii="TheSans Swisscom" w:hAnsi="TheSans Swisscom"/>
                <w:color w:val="auto"/>
                <w:sz w:val="16"/>
                <w:szCs w:val="16"/>
              </w:rPr>
            </w:pPr>
            <w:r w:rsidRPr="00B4660A">
              <w:rPr>
                <w:rFonts w:ascii="TheSans Swisscom" w:hAnsi="TheSans Swisscom"/>
                <w:color w:val="auto"/>
                <w:sz w:val="16"/>
                <w:szCs w:val="16"/>
              </w:rPr>
              <w:t>nachfolgend „</w:t>
            </w:r>
            <w:r w:rsidRPr="00B4660A">
              <w:rPr>
                <w:rFonts w:ascii="TheSans Swisscom" w:hAnsi="TheSans Swisscom"/>
                <w:i/>
                <w:color w:val="auto"/>
                <w:sz w:val="16"/>
                <w:szCs w:val="16"/>
                <w:u w:val="single"/>
              </w:rPr>
              <w:t>Eigentümerschaft</w:t>
            </w:r>
            <w:r w:rsidRPr="00B4660A">
              <w:rPr>
                <w:rFonts w:ascii="TheSans Swisscom" w:hAnsi="TheSans Swisscom"/>
                <w:color w:val="auto"/>
                <w:sz w:val="16"/>
                <w:szCs w:val="16"/>
              </w:rPr>
              <w:t>“</w:t>
            </w:r>
          </w:p>
        </w:tc>
      </w:tr>
    </w:tbl>
    <w:p w14:paraId="36C5EF06" w14:textId="77777777" w:rsidR="00E12D2D" w:rsidRPr="00955795" w:rsidRDefault="00E12D2D" w:rsidP="00E12D2D">
      <w:pPr>
        <w:pStyle w:val="ColumnTextLeft"/>
        <w:spacing w:before="0"/>
        <w:ind w:left="7200"/>
        <w:rPr>
          <w:rFonts w:ascii="TheSans Swisscom" w:hAnsi="TheSans Swisscom"/>
          <w:sz w:val="16"/>
          <w:szCs w:val="16"/>
        </w:rPr>
      </w:pPr>
      <w:r w:rsidRPr="00955795">
        <w:rPr>
          <w:rFonts w:ascii="TheSans Swisscom" w:hAnsi="TheSans Swisscom"/>
        </w:rPr>
        <w:t xml:space="preserve"> </w:t>
      </w:r>
      <w:r w:rsidRPr="00955795">
        <w:rPr>
          <w:rFonts w:ascii="TheSans Swisscom" w:hAnsi="TheSans Swisscom"/>
          <w:sz w:val="16"/>
          <w:szCs w:val="16"/>
        </w:rPr>
        <w:t>gemeinsam „</w:t>
      </w:r>
      <w:r w:rsidRPr="00955795">
        <w:rPr>
          <w:rFonts w:ascii="TheSans Swisscom" w:hAnsi="TheSans Swisscom"/>
          <w:i/>
          <w:sz w:val="16"/>
          <w:szCs w:val="16"/>
          <w:u w:val="single"/>
        </w:rPr>
        <w:t>Vertragsparteien</w:t>
      </w:r>
      <w:r w:rsidRPr="00955795">
        <w:rPr>
          <w:rFonts w:ascii="TheSans Swisscom" w:hAnsi="TheSans Swisscom"/>
          <w:sz w:val="16"/>
          <w:szCs w:val="16"/>
        </w:rPr>
        <w:t>“</w:t>
      </w:r>
    </w:p>
    <w:p w14:paraId="626F8382" w14:textId="77777777" w:rsidR="00E12D2D" w:rsidRPr="00955795" w:rsidRDefault="00E12D2D" w:rsidP="00E12D2D">
      <w:pPr>
        <w:pStyle w:val="ColumnTextLeft"/>
        <w:spacing w:before="120"/>
        <w:jc w:val="center"/>
        <w:rPr>
          <w:rFonts w:ascii="TheSans Swisscom" w:hAnsi="TheSans Swisscom"/>
          <w:i/>
          <w:sz w:val="18"/>
          <w:szCs w:val="18"/>
        </w:rPr>
      </w:pPr>
      <w:r w:rsidRPr="00955795">
        <w:rPr>
          <w:rFonts w:ascii="TheSans Swisscom" w:hAnsi="TheSans Swisscom"/>
          <w:i/>
          <w:sz w:val="18"/>
          <w:szCs w:val="18"/>
        </w:rPr>
        <w:t>betreffend</w:t>
      </w:r>
    </w:p>
    <w:p w14:paraId="6B14F342" w14:textId="77777777" w:rsidR="00E12D2D" w:rsidRPr="00955795" w:rsidRDefault="00E12D2D" w:rsidP="00E12D2D">
      <w:pPr>
        <w:pStyle w:val="ColumnTextLeft"/>
        <w:rPr>
          <w:rFonts w:ascii="TheSans Swisscom" w:hAnsi="TheSans Swisscom"/>
        </w:rPr>
      </w:pPr>
    </w:p>
    <w:tbl>
      <w:tblPr>
        <w:tblW w:w="0" w:type="auto"/>
        <w:tblLook w:val="01E0" w:firstRow="1" w:lastRow="1" w:firstColumn="1" w:lastColumn="1" w:noHBand="0" w:noVBand="0"/>
      </w:tblPr>
      <w:tblGrid>
        <w:gridCol w:w="9381"/>
      </w:tblGrid>
      <w:tr w:rsidR="00E12D2D" w:rsidRPr="00955795" w14:paraId="2BA128E0" w14:textId="77777777" w:rsidTr="0034548D">
        <w:tc>
          <w:tcPr>
            <w:tcW w:w="9381" w:type="dxa"/>
            <w:shd w:val="clear" w:color="auto" w:fill="auto"/>
          </w:tcPr>
          <w:p w14:paraId="1DC50D6F" w14:textId="77777777" w:rsidR="00E12D2D" w:rsidRPr="00955795" w:rsidRDefault="00E12D2D" w:rsidP="0034548D">
            <w:pPr>
              <w:pStyle w:val="ColumnTextLeft"/>
              <w:spacing w:before="0"/>
              <w:jc w:val="center"/>
              <w:rPr>
                <w:rFonts w:ascii="TheSans Swisscom" w:hAnsi="TheSans Swisscom"/>
                <w:b/>
                <w:i/>
                <w:szCs w:val="20"/>
                <w:highlight w:val="green"/>
              </w:rPr>
            </w:pPr>
            <w:r w:rsidRPr="00435EAC">
              <w:rPr>
                <w:rFonts w:ascii="TheSans Swisscom" w:hAnsi="TheSans Swisscom"/>
                <w:b/>
                <w:i/>
                <w:szCs w:val="20"/>
              </w:rPr>
              <w:t>Durchleitungs</w:t>
            </w:r>
            <w:r>
              <w:rPr>
                <w:rFonts w:ascii="TheSans Swisscom" w:hAnsi="TheSans Swisscom"/>
                <w:b/>
                <w:i/>
                <w:szCs w:val="20"/>
              </w:rPr>
              <w:t>recht für eine</w:t>
            </w:r>
            <w:r w:rsidRPr="00435EAC">
              <w:rPr>
                <w:rFonts w:ascii="TheSans Swisscom" w:hAnsi="TheSans Swisscom"/>
                <w:b/>
                <w:i/>
                <w:szCs w:val="20"/>
              </w:rPr>
              <w:t xml:space="preserve"> Telekommunikationsanlage </w:t>
            </w:r>
            <w:r>
              <w:rPr>
                <w:rFonts w:ascii="TheSans Swisscom" w:hAnsi="TheSans Swisscom"/>
                <w:b/>
                <w:i/>
                <w:szCs w:val="20"/>
              </w:rPr>
              <w:t xml:space="preserve">der </w:t>
            </w:r>
            <w:r w:rsidRPr="00435EAC">
              <w:rPr>
                <w:rFonts w:ascii="TheSans Swisscom" w:hAnsi="TheSans Swisscom"/>
                <w:b/>
                <w:i/>
                <w:szCs w:val="20"/>
              </w:rPr>
              <w:t>Swisscom</w:t>
            </w:r>
          </w:p>
        </w:tc>
      </w:tr>
    </w:tbl>
    <w:p w14:paraId="60A9F323" w14:textId="77777777" w:rsidR="00E12D2D" w:rsidRPr="00955795" w:rsidRDefault="00E12D2D" w:rsidP="00E12D2D">
      <w:pPr>
        <w:pStyle w:val="Textkrper"/>
        <w:tabs>
          <w:tab w:val="left" w:pos="360"/>
        </w:tabs>
        <w:spacing w:before="240" w:after="60"/>
        <w:jc w:val="both"/>
        <w:rPr>
          <w:rFonts w:ascii="TheSans Swisscom" w:hAnsi="TheSans Swisscom"/>
          <w:b/>
          <w:sz w:val="18"/>
          <w:szCs w:val="18"/>
          <w:u w:val="single"/>
        </w:rPr>
      </w:pPr>
      <w:r w:rsidRPr="00955795">
        <w:rPr>
          <w:rFonts w:ascii="TheSans Swisscom" w:hAnsi="TheSans Swisscom"/>
          <w:b/>
          <w:sz w:val="18"/>
          <w:szCs w:val="18"/>
        </w:rPr>
        <w:t>1.</w:t>
      </w:r>
      <w:r w:rsidRPr="00955795">
        <w:rPr>
          <w:rFonts w:ascii="TheSans Swisscom" w:hAnsi="TheSans Swisscom"/>
          <w:b/>
          <w:sz w:val="18"/>
          <w:szCs w:val="18"/>
        </w:rPr>
        <w:tab/>
      </w:r>
      <w:r w:rsidRPr="00624CCD">
        <w:rPr>
          <w:rFonts w:ascii="TheSans Swisscom" w:hAnsi="TheSans Swisscom"/>
          <w:b/>
          <w:sz w:val="18"/>
          <w:szCs w:val="18"/>
          <w:u w:val="single"/>
        </w:rPr>
        <w:t xml:space="preserve">Einleitung </w:t>
      </w:r>
    </w:p>
    <w:p w14:paraId="72E176C7" w14:textId="77777777" w:rsidR="00E12D2D" w:rsidRPr="00E12D2D" w:rsidRDefault="00E12D2D" w:rsidP="00E12D2D">
      <w:pPr>
        <w:rPr>
          <w:rFonts w:ascii="TheSans Swisscom" w:hAnsi="TheSans Swisscom"/>
          <w:color w:val="000000"/>
          <w:sz w:val="16"/>
          <w:szCs w:val="16"/>
        </w:rPr>
      </w:pPr>
      <w:r w:rsidRPr="00E12D2D">
        <w:rPr>
          <w:rFonts w:ascii="TheSans Swisscom" w:hAnsi="TheSans Swisscom"/>
          <w:color w:val="000000"/>
          <w:sz w:val="16"/>
          <w:szCs w:val="16"/>
        </w:rPr>
        <w:t xml:space="preserve">Mit dem vorliegenden Durchleitungsvertrag regeln die Vertragsparteien die gegenseitigen Rechte und Pflichten im Zusammenhang mit der Beanspruchung von Grundeigentum der Eigentümerschaft durch Swisscom für die Erneuerung einer bereits bestehenden Telekommunikationsanlage um 25 Jahre bzw. für die Erstellung einer neuen Telekommunikationsanlage für die Dauer von 25 Jahren. </w:t>
      </w:r>
    </w:p>
    <w:p w14:paraId="4E96B42B" w14:textId="77777777" w:rsidR="00E12D2D" w:rsidRPr="00955795" w:rsidRDefault="00E12D2D" w:rsidP="00E12D2D">
      <w:pPr>
        <w:pStyle w:val="Textkrper"/>
        <w:tabs>
          <w:tab w:val="left" w:pos="360"/>
        </w:tabs>
        <w:spacing w:before="240" w:after="60"/>
        <w:jc w:val="both"/>
        <w:rPr>
          <w:rFonts w:ascii="TheSans Swisscom" w:hAnsi="TheSans Swisscom"/>
          <w:b/>
          <w:sz w:val="18"/>
          <w:szCs w:val="18"/>
          <w:u w:val="single"/>
          <w:vertAlign w:val="superscript"/>
        </w:rPr>
      </w:pPr>
      <w:r w:rsidRPr="00955795">
        <w:rPr>
          <w:rFonts w:ascii="TheSans Swisscom" w:hAnsi="TheSans Swisscom"/>
          <w:b/>
          <w:sz w:val="18"/>
          <w:szCs w:val="18"/>
        </w:rPr>
        <w:t>2.</w:t>
      </w:r>
      <w:r w:rsidRPr="00955795">
        <w:rPr>
          <w:rFonts w:ascii="TheSans Swisscom" w:hAnsi="TheSans Swisscom"/>
          <w:b/>
          <w:sz w:val="18"/>
          <w:szCs w:val="18"/>
        </w:rPr>
        <w:tab/>
      </w:r>
      <w:r w:rsidRPr="00955795">
        <w:rPr>
          <w:rFonts w:ascii="TheSans Swisscom" w:hAnsi="TheSans Swisscom"/>
          <w:b/>
          <w:sz w:val="18"/>
          <w:szCs w:val="18"/>
          <w:u w:val="single"/>
        </w:rPr>
        <w:t>Vertragsgegenstand</w:t>
      </w:r>
    </w:p>
    <w:p w14:paraId="068AA37A" w14:textId="77777777" w:rsidR="00E12D2D" w:rsidRPr="007162D2" w:rsidRDefault="00E12D2D" w:rsidP="00E12D2D">
      <w:pPr>
        <w:pStyle w:val="Textkrper"/>
        <w:spacing w:after="60"/>
        <w:jc w:val="both"/>
        <w:rPr>
          <w:rFonts w:ascii="TheSans Swisscom" w:hAnsi="TheSans Swisscom"/>
          <w:b/>
          <w:i/>
          <w:sz w:val="16"/>
          <w:szCs w:val="16"/>
        </w:rPr>
      </w:pPr>
      <w:r w:rsidRPr="007162D2">
        <w:rPr>
          <w:rFonts w:ascii="TheSans Swisscom" w:hAnsi="TheSans Swisscom"/>
          <w:b/>
          <w:i/>
          <w:sz w:val="16"/>
          <w:szCs w:val="16"/>
        </w:rPr>
        <w:t xml:space="preserve">2.1.   </w:t>
      </w:r>
      <w:r w:rsidRPr="007162D2">
        <w:rPr>
          <w:rFonts w:ascii="TheSans Swisscom" w:hAnsi="TheSans Swisscom"/>
          <w:b/>
          <w:i/>
          <w:sz w:val="16"/>
          <w:szCs w:val="16"/>
          <w:u w:val="single"/>
        </w:rPr>
        <w:t>Beschreibung des (belasteten) Grundstückes</w:t>
      </w:r>
      <w:r w:rsidRPr="007162D2">
        <w:rPr>
          <w:rFonts w:ascii="TheSans Swisscom" w:hAnsi="TheSans Swisscom"/>
          <w:b/>
          <w:i/>
          <w:sz w:val="16"/>
          <w:szCs w:val="16"/>
        </w:rPr>
        <w:t xml:space="preserve"> </w:t>
      </w:r>
    </w:p>
    <w:tbl>
      <w:tblPr>
        <w:tblW w:w="9523" w:type="dxa"/>
        <w:tblLook w:val="01E0" w:firstRow="1" w:lastRow="1" w:firstColumn="1" w:lastColumn="1" w:noHBand="0" w:noVBand="0"/>
      </w:tblPr>
      <w:tblGrid>
        <w:gridCol w:w="2448"/>
        <w:gridCol w:w="7075"/>
      </w:tblGrid>
      <w:tr w:rsidR="00E12D2D" w:rsidRPr="0034548D" w14:paraId="6686B876" w14:textId="77777777" w:rsidTr="0034548D">
        <w:trPr>
          <w:trHeight w:val="352"/>
        </w:trPr>
        <w:tc>
          <w:tcPr>
            <w:tcW w:w="2448" w:type="dxa"/>
            <w:shd w:val="clear" w:color="auto" w:fill="auto"/>
          </w:tcPr>
          <w:p w14:paraId="0FAE283C" w14:textId="55FDC820" w:rsidR="00E12D2D" w:rsidRPr="00473D82" w:rsidRDefault="00E12D2D" w:rsidP="0034548D">
            <w:pPr>
              <w:pStyle w:val="Textkrper"/>
              <w:spacing w:before="40" w:after="40"/>
              <w:rPr>
                <w:rFonts w:ascii="TheSans Swisscom" w:hAnsi="TheSans Swisscom"/>
                <w:color w:val="FF0000"/>
                <w:sz w:val="16"/>
                <w:szCs w:val="16"/>
              </w:rPr>
            </w:pPr>
            <w:r w:rsidRPr="00473D82">
              <w:rPr>
                <w:rFonts w:ascii="TheSans Swisscom" w:hAnsi="TheSans Swisscom"/>
                <w:color w:val="FF0000"/>
                <w:sz w:val="16"/>
                <w:szCs w:val="16"/>
              </w:rPr>
              <w:t>Standort (Adresse/Flurname)</w:t>
            </w:r>
            <w:r w:rsidR="00473D82" w:rsidRPr="00473D82">
              <w:rPr>
                <w:rFonts w:ascii="TheSans Swisscom" w:hAnsi="TheSans Swisscom"/>
                <w:color w:val="FF0000"/>
                <w:sz w:val="16"/>
                <w:szCs w:val="16"/>
              </w:rPr>
              <w:t xml:space="preserve"> Grenzweg</w:t>
            </w:r>
          </w:p>
        </w:tc>
        <w:tc>
          <w:tcPr>
            <w:tcW w:w="7075" w:type="dxa"/>
            <w:shd w:val="clear" w:color="auto" w:fill="auto"/>
          </w:tcPr>
          <w:p w14:paraId="274A4005" w14:textId="77777777" w:rsidR="00E12D2D" w:rsidRPr="0034548D" w:rsidRDefault="00E12D2D" w:rsidP="0034548D">
            <w:pPr>
              <w:pStyle w:val="Textkrper"/>
              <w:spacing w:before="40" w:after="40"/>
              <w:jc w:val="both"/>
              <w:rPr>
                <w:rFonts w:ascii="TheSans Swisscom" w:hAnsi="TheSans Swisscom"/>
                <w:color w:val="000000"/>
                <w:sz w:val="16"/>
                <w:szCs w:val="16"/>
                <w:lang w:val="fr-CH"/>
              </w:rPr>
            </w:pPr>
          </w:p>
        </w:tc>
      </w:tr>
      <w:tr w:rsidR="00E12D2D" w:rsidRPr="0064292B" w14:paraId="4143F20E" w14:textId="77777777" w:rsidTr="0034548D">
        <w:tc>
          <w:tcPr>
            <w:tcW w:w="2448" w:type="dxa"/>
            <w:shd w:val="clear" w:color="auto" w:fill="auto"/>
          </w:tcPr>
          <w:p w14:paraId="595F6CFE" w14:textId="52AAC4DA" w:rsidR="00E12D2D" w:rsidRPr="00473D82" w:rsidRDefault="00E12D2D" w:rsidP="0034548D">
            <w:pPr>
              <w:pStyle w:val="Textkrper"/>
              <w:spacing w:before="40" w:after="40"/>
              <w:jc w:val="both"/>
              <w:rPr>
                <w:rFonts w:ascii="TheSans Swisscom" w:hAnsi="TheSans Swisscom"/>
                <w:color w:val="FF0000"/>
                <w:sz w:val="16"/>
                <w:szCs w:val="16"/>
              </w:rPr>
            </w:pPr>
            <w:r w:rsidRPr="00473D82">
              <w:rPr>
                <w:rFonts w:ascii="TheSans Swisscom" w:hAnsi="TheSans Swisscom"/>
                <w:color w:val="FF0000"/>
                <w:sz w:val="16"/>
                <w:szCs w:val="16"/>
              </w:rPr>
              <w:t>PLZ / Ort</w:t>
            </w:r>
            <w:r w:rsidR="00962FEF" w:rsidRPr="00473D82">
              <w:rPr>
                <w:rFonts w:ascii="TheSans Swisscom" w:hAnsi="TheSans Swisscom"/>
                <w:color w:val="FF0000"/>
                <w:sz w:val="16"/>
                <w:szCs w:val="16"/>
              </w:rPr>
              <w:t xml:space="preserve"> Ruswil</w:t>
            </w:r>
            <w:r w:rsidR="004A63B9" w:rsidRPr="00473D82">
              <w:rPr>
                <w:rFonts w:ascii="TheSans Swisscom" w:hAnsi="TheSans Swisscom"/>
                <w:color w:val="FF0000"/>
                <w:sz w:val="16"/>
                <w:szCs w:val="16"/>
              </w:rPr>
              <w:t xml:space="preserve"> Grenzweg </w:t>
            </w:r>
          </w:p>
        </w:tc>
        <w:tc>
          <w:tcPr>
            <w:tcW w:w="7075" w:type="dxa"/>
            <w:shd w:val="clear" w:color="auto" w:fill="auto"/>
          </w:tcPr>
          <w:p w14:paraId="3CE53C38" w14:textId="77777777" w:rsidR="00E12D2D" w:rsidRPr="00B4660A" w:rsidRDefault="00E12D2D" w:rsidP="0034548D">
            <w:pPr>
              <w:pStyle w:val="Textkrper"/>
              <w:spacing w:before="40" w:after="40"/>
              <w:jc w:val="both"/>
              <w:rPr>
                <w:rFonts w:ascii="TheSans Swisscom" w:hAnsi="TheSans Swisscom"/>
                <w:color w:val="000000"/>
                <w:sz w:val="16"/>
                <w:szCs w:val="16"/>
              </w:rPr>
            </w:pPr>
          </w:p>
        </w:tc>
      </w:tr>
      <w:tr w:rsidR="00E12D2D" w:rsidRPr="0064292B" w14:paraId="3736453A" w14:textId="77777777" w:rsidTr="0034548D">
        <w:tc>
          <w:tcPr>
            <w:tcW w:w="2448" w:type="dxa"/>
            <w:shd w:val="clear" w:color="auto" w:fill="auto"/>
          </w:tcPr>
          <w:p w14:paraId="66A9E863" w14:textId="20CB76D0" w:rsidR="00E12D2D" w:rsidRPr="00473D82" w:rsidRDefault="00E12D2D" w:rsidP="0034548D">
            <w:pPr>
              <w:pStyle w:val="Textkrper"/>
              <w:spacing w:before="40" w:after="40"/>
              <w:jc w:val="both"/>
              <w:rPr>
                <w:rFonts w:ascii="TheSans Swisscom" w:hAnsi="TheSans Swisscom"/>
                <w:color w:val="FF0000"/>
                <w:sz w:val="16"/>
                <w:szCs w:val="16"/>
              </w:rPr>
            </w:pPr>
            <w:r w:rsidRPr="00473D82">
              <w:rPr>
                <w:rFonts w:ascii="TheSans Swisscom" w:hAnsi="TheSans Swisscom"/>
                <w:color w:val="FF0000"/>
                <w:sz w:val="16"/>
                <w:szCs w:val="16"/>
              </w:rPr>
              <w:t>Fernmeldeanlage</w:t>
            </w:r>
            <w:r w:rsidR="00962FEF" w:rsidRPr="00473D82">
              <w:rPr>
                <w:rFonts w:ascii="TheSans Swisscom" w:hAnsi="TheSans Swisscom"/>
                <w:color w:val="FF0000"/>
                <w:sz w:val="16"/>
                <w:szCs w:val="16"/>
              </w:rPr>
              <w:t xml:space="preserve"> K55</w:t>
            </w:r>
          </w:p>
        </w:tc>
        <w:tc>
          <w:tcPr>
            <w:tcW w:w="7075" w:type="dxa"/>
            <w:shd w:val="clear" w:color="auto" w:fill="auto"/>
          </w:tcPr>
          <w:p w14:paraId="1F450DFC" w14:textId="77777777" w:rsidR="00E12D2D" w:rsidRPr="002D36AE" w:rsidRDefault="00E12D2D" w:rsidP="0034548D">
            <w:pPr>
              <w:pStyle w:val="Textkrper"/>
              <w:spacing w:before="40" w:after="40"/>
              <w:jc w:val="both"/>
              <w:rPr>
                <w:rFonts w:ascii="TheSans Swisscom" w:hAnsi="TheSans Swisscom"/>
                <w:color w:val="000000"/>
                <w:sz w:val="16"/>
                <w:szCs w:val="16"/>
              </w:rPr>
            </w:pPr>
          </w:p>
        </w:tc>
      </w:tr>
      <w:tr w:rsidR="00E12D2D" w:rsidRPr="0064292B" w14:paraId="420F851A" w14:textId="77777777" w:rsidTr="0034548D">
        <w:tc>
          <w:tcPr>
            <w:tcW w:w="2448" w:type="dxa"/>
            <w:shd w:val="clear" w:color="auto" w:fill="auto"/>
          </w:tcPr>
          <w:p w14:paraId="380AA341" w14:textId="0C1C0FD7" w:rsidR="00E12D2D" w:rsidRPr="00473D82" w:rsidRDefault="00E12D2D" w:rsidP="0034548D">
            <w:pPr>
              <w:pStyle w:val="Textkrper"/>
              <w:spacing w:before="40" w:after="40"/>
              <w:jc w:val="both"/>
              <w:rPr>
                <w:rFonts w:ascii="TheSans Swisscom" w:hAnsi="TheSans Swisscom"/>
                <w:color w:val="FF0000"/>
                <w:sz w:val="16"/>
                <w:szCs w:val="16"/>
              </w:rPr>
            </w:pPr>
            <w:r w:rsidRPr="00473D82">
              <w:rPr>
                <w:rFonts w:ascii="TheSans Swisscom" w:hAnsi="TheSans Swisscom"/>
                <w:color w:val="FF0000"/>
                <w:sz w:val="16"/>
                <w:szCs w:val="16"/>
              </w:rPr>
              <w:t xml:space="preserve">Parzellen-Nr. </w:t>
            </w:r>
            <w:r w:rsidR="004A63B9" w:rsidRPr="00473D82">
              <w:rPr>
                <w:rFonts w:ascii="TheSans Swisscom" w:hAnsi="TheSans Swisscom"/>
                <w:color w:val="FF0000"/>
                <w:sz w:val="16"/>
                <w:szCs w:val="16"/>
              </w:rPr>
              <w:t>600</w:t>
            </w:r>
          </w:p>
        </w:tc>
        <w:tc>
          <w:tcPr>
            <w:tcW w:w="7075" w:type="dxa"/>
            <w:shd w:val="clear" w:color="auto" w:fill="auto"/>
          </w:tcPr>
          <w:p w14:paraId="0B25BEA5" w14:textId="77777777" w:rsidR="00E12D2D" w:rsidRPr="00B4660A" w:rsidRDefault="00E12D2D" w:rsidP="0034548D">
            <w:pPr>
              <w:pStyle w:val="Textkrper"/>
              <w:spacing w:before="40" w:after="40"/>
              <w:jc w:val="both"/>
              <w:rPr>
                <w:rFonts w:ascii="TheSans Swisscom" w:hAnsi="TheSans Swisscom"/>
                <w:color w:val="000000"/>
                <w:sz w:val="16"/>
                <w:szCs w:val="16"/>
              </w:rPr>
            </w:pPr>
          </w:p>
        </w:tc>
      </w:tr>
      <w:tr w:rsidR="00E12D2D" w:rsidRPr="0064292B" w14:paraId="6231048B" w14:textId="77777777" w:rsidTr="0034548D">
        <w:tc>
          <w:tcPr>
            <w:tcW w:w="2448" w:type="dxa"/>
            <w:shd w:val="clear" w:color="auto" w:fill="auto"/>
          </w:tcPr>
          <w:p w14:paraId="68720305" w14:textId="77777777" w:rsidR="00E12D2D" w:rsidRPr="0064292B" w:rsidRDefault="00E12D2D" w:rsidP="0034548D">
            <w:pPr>
              <w:pStyle w:val="Textkrper"/>
              <w:spacing w:before="40" w:after="40"/>
              <w:jc w:val="both"/>
              <w:rPr>
                <w:rFonts w:ascii="TheSans Swisscom" w:hAnsi="TheSans Swisscom"/>
                <w:color w:val="000000"/>
                <w:sz w:val="16"/>
                <w:szCs w:val="16"/>
              </w:rPr>
            </w:pPr>
            <w:r w:rsidRPr="0064292B">
              <w:rPr>
                <w:rFonts w:ascii="TheSans Swisscom" w:hAnsi="TheSans Swisscom"/>
                <w:color w:val="000000"/>
                <w:sz w:val="16"/>
                <w:szCs w:val="16"/>
              </w:rPr>
              <w:t>Koordinaten</w:t>
            </w:r>
          </w:p>
        </w:tc>
        <w:tc>
          <w:tcPr>
            <w:tcW w:w="7075" w:type="dxa"/>
            <w:shd w:val="clear" w:color="auto" w:fill="auto"/>
          </w:tcPr>
          <w:p w14:paraId="78EAC914" w14:textId="77777777" w:rsidR="00E12D2D" w:rsidRPr="00B4660A" w:rsidRDefault="00E12D2D" w:rsidP="0034548D">
            <w:pPr>
              <w:pStyle w:val="Textkrper"/>
              <w:spacing w:before="40" w:after="40"/>
              <w:jc w:val="both"/>
              <w:rPr>
                <w:rFonts w:ascii="TheSans Swisscom" w:hAnsi="TheSans Swisscom"/>
                <w:color w:val="000000"/>
                <w:sz w:val="16"/>
                <w:szCs w:val="16"/>
              </w:rPr>
            </w:pPr>
          </w:p>
        </w:tc>
      </w:tr>
    </w:tbl>
    <w:p w14:paraId="0D882124" w14:textId="77777777" w:rsidR="00E12D2D" w:rsidRDefault="00E12D2D" w:rsidP="00E12D2D">
      <w:pPr>
        <w:pStyle w:val="Textkrper"/>
        <w:spacing w:before="240" w:after="0"/>
        <w:jc w:val="both"/>
        <w:rPr>
          <w:b/>
          <w:i/>
          <w:sz w:val="16"/>
          <w:szCs w:val="16"/>
          <w:u w:val="single"/>
        </w:rPr>
      </w:pPr>
      <w:proofErr w:type="gramStart"/>
      <w:r w:rsidRPr="007162D2">
        <w:rPr>
          <w:b/>
          <w:i/>
          <w:sz w:val="16"/>
          <w:szCs w:val="16"/>
        </w:rPr>
        <w:t xml:space="preserve">2.2.  </w:t>
      </w:r>
      <w:r>
        <w:rPr>
          <w:b/>
          <w:i/>
          <w:sz w:val="16"/>
          <w:szCs w:val="16"/>
          <w:u w:val="single"/>
        </w:rPr>
        <w:t>Telekommunikationsanlage</w:t>
      </w:r>
      <w:proofErr w:type="gramEnd"/>
    </w:p>
    <w:p w14:paraId="3A6C10FC" w14:textId="77777777" w:rsidR="00E12D2D" w:rsidRDefault="00E12D2D" w:rsidP="00E12D2D">
      <w:pPr>
        <w:pStyle w:val="Textkrper"/>
        <w:spacing w:before="60"/>
        <w:jc w:val="both"/>
        <w:rPr>
          <w:rFonts w:ascii="TheSans Swisscom" w:hAnsi="TheSans Swisscom"/>
          <w:sz w:val="16"/>
          <w:szCs w:val="16"/>
        </w:rPr>
      </w:pPr>
      <w:r>
        <w:rPr>
          <w:rFonts w:ascii="TheSans Swisscom" w:hAnsi="TheSans Swisscom"/>
          <w:sz w:val="16"/>
          <w:szCs w:val="16"/>
        </w:rPr>
        <w:t>Die Telekommunikationsanlage</w:t>
      </w:r>
      <w:r w:rsidRPr="0060660A">
        <w:rPr>
          <w:rFonts w:ascii="TheSans Swisscom" w:hAnsi="TheSans Swisscom"/>
          <w:sz w:val="16"/>
          <w:szCs w:val="16"/>
        </w:rPr>
        <w:t xml:space="preserve"> von Swisscom</w:t>
      </w:r>
      <w:r>
        <w:rPr>
          <w:rFonts w:ascii="TheSans Swisscom" w:hAnsi="TheSans Swisscom"/>
          <w:sz w:val="16"/>
          <w:szCs w:val="16"/>
        </w:rPr>
        <w:t xml:space="preserve"> beinhaltet die einzelnen Fernmeldeleitungen (Kabel) sowie sämtliche weiteren Bestandteile, welche aus technischer Sicht für den Betrieb eines Telekommunikationsnetzes notwendig sind (Kabelkanalisationen, Schächte, Muffen, Masten, Stangen etc.). </w:t>
      </w:r>
    </w:p>
    <w:p w14:paraId="5ED46225" w14:textId="77777777" w:rsidR="00E12D2D" w:rsidRPr="00955795" w:rsidRDefault="00E12D2D" w:rsidP="00E12D2D">
      <w:pPr>
        <w:pStyle w:val="Textkrper"/>
        <w:tabs>
          <w:tab w:val="left" w:pos="360"/>
        </w:tabs>
        <w:spacing w:before="240" w:after="60"/>
        <w:jc w:val="both"/>
        <w:rPr>
          <w:b/>
          <w:sz w:val="18"/>
          <w:szCs w:val="18"/>
          <w:u w:val="single"/>
          <w:vertAlign w:val="superscript"/>
        </w:rPr>
      </w:pPr>
      <w:r w:rsidRPr="00955795">
        <w:rPr>
          <w:b/>
          <w:sz w:val="18"/>
          <w:szCs w:val="18"/>
        </w:rPr>
        <w:t>3.</w:t>
      </w:r>
      <w:r w:rsidRPr="00955795">
        <w:rPr>
          <w:b/>
          <w:sz w:val="18"/>
          <w:szCs w:val="18"/>
        </w:rPr>
        <w:tab/>
      </w:r>
      <w:r w:rsidRPr="00955795">
        <w:rPr>
          <w:b/>
          <w:sz w:val="18"/>
          <w:szCs w:val="18"/>
          <w:u w:val="single"/>
        </w:rPr>
        <w:t>Inhalt und Umfang de</w:t>
      </w:r>
      <w:r>
        <w:rPr>
          <w:b/>
          <w:sz w:val="18"/>
          <w:szCs w:val="18"/>
          <w:u w:val="single"/>
        </w:rPr>
        <w:t>s</w:t>
      </w:r>
      <w:r w:rsidRPr="00955795">
        <w:rPr>
          <w:b/>
          <w:sz w:val="18"/>
          <w:szCs w:val="18"/>
          <w:u w:val="single"/>
        </w:rPr>
        <w:t xml:space="preserve"> eingeräumten Durchleitungsrechte</w:t>
      </w:r>
      <w:r>
        <w:rPr>
          <w:b/>
          <w:sz w:val="18"/>
          <w:szCs w:val="18"/>
          <w:u w:val="single"/>
        </w:rPr>
        <w:t>s</w:t>
      </w:r>
    </w:p>
    <w:p w14:paraId="14C6140A" w14:textId="38995D8C" w:rsidR="00E12D2D" w:rsidRPr="00955795" w:rsidRDefault="00E12D2D" w:rsidP="00E12D2D">
      <w:pPr>
        <w:spacing w:after="60"/>
        <w:ind w:left="284" w:hanging="284"/>
        <w:jc w:val="both"/>
        <w:rPr>
          <w:rFonts w:ascii="TheSans Swisscom" w:hAnsi="TheSans Swisscom" w:cs="Arial"/>
          <w:sz w:val="16"/>
          <w:szCs w:val="16"/>
        </w:rPr>
      </w:pPr>
      <w:r w:rsidRPr="0026749B">
        <w:rPr>
          <w:b/>
          <w:sz w:val="16"/>
          <w:szCs w:val="16"/>
        </w:rPr>
        <w:t>3.1</w:t>
      </w:r>
      <w:r>
        <w:rPr>
          <w:b/>
          <w:sz w:val="16"/>
          <w:szCs w:val="16"/>
        </w:rPr>
        <w:tab/>
      </w:r>
      <w:r w:rsidRPr="00CE1C15">
        <w:rPr>
          <w:rFonts w:ascii="TheSans Swisscom" w:eastAsia="Calibri" w:hAnsi="TheSans Swisscom"/>
          <w:sz w:val="16"/>
          <w:szCs w:val="16"/>
          <w:lang w:eastAsia="en-US"/>
        </w:rPr>
        <w:t>Swisscom</w:t>
      </w:r>
      <w:r>
        <w:rPr>
          <w:rFonts w:ascii="TheSans Swisscom" w:eastAsia="Calibri" w:hAnsi="TheSans Swisscom"/>
          <w:sz w:val="16"/>
          <w:szCs w:val="16"/>
          <w:lang w:eastAsia="en-US"/>
        </w:rPr>
        <w:t xml:space="preserve"> ist berechtigt</w:t>
      </w:r>
      <w:r w:rsidRPr="00CE1C15">
        <w:rPr>
          <w:rFonts w:ascii="TheSans Swisscom" w:eastAsia="Calibri" w:hAnsi="TheSans Swisscom"/>
          <w:sz w:val="16"/>
          <w:szCs w:val="16"/>
          <w:lang w:eastAsia="en-US"/>
        </w:rPr>
        <w:t>, die Telekommunikationsanlage auf eigene Kosten zu errichten, zu betreiben, zu unterhalten, zu erneu</w:t>
      </w:r>
      <w:r>
        <w:rPr>
          <w:rFonts w:ascii="TheSans Swisscom" w:eastAsia="Calibri" w:hAnsi="TheSans Swisscom"/>
          <w:sz w:val="16"/>
          <w:szCs w:val="16"/>
          <w:lang w:eastAsia="en-US"/>
        </w:rPr>
        <w:t xml:space="preserve">ern (soweit dadurch der Kanalisationsquerschnitt nicht </w:t>
      </w:r>
      <w:r w:rsidRPr="00CE1C15">
        <w:rPr>
          <w:rFonts w:ascii="TheSans Swisscom" w:eastAsia="Calibri" w:hAnsi="TheSans Swisscom"/>
          <w:sz w:val="16"/>
          <w:szCs w:val="16"/>
          <w:lang w:eastAsia="en-US"/>
        </w:rPr>
        <w:t>erwei</w:t>
      </w:r>
      <w:r>
        <w:rPr>
          <w:rFonts w:ascii="TheSans Swisscom" w:eastAsia="Calibri" w:hAnsi="TheSans Swisscom"/>
          <w:sz w:val="16"/>
          <w:szCs w:val="16"/>
          <w:lang w:eastAsia="en-US"/>
        </w:rPr>
        <w:t>tert wird</w:t>
      </w:r>
      <w:r w:rsidRPr="00CE1C15">
        <w:rPr>
          <w:rFonts w:ascii="TheSans Swisscom" w:eastAsia="Calibri" w:hAnsi="TheSans Swisscom"/>
          <w:sz w:val="16"/>
          <w:szCs w:val="16"/>
          <w:lang w:eastAsia="en-US"/>
        </w:rPr>
        <w:t>) sowie fortbestehen zu lassen.</w:t>
      </w:r>
      <w:r>
        <w:rPr>
          <w:rFonts w:ascii="TheSans Swisscom" w:eastAsia="Calibri" w:hAnsi="TheSans Swisscom"/>
          <w:sz w:val="16"/>
          <w:szCs w:val="16"/>
          <w:lang w:eastAsia="en-US"/>
        </w:rPr>
        <w:t xml:space="preserve"> </w:t>
      </w:r>
      <w:r w:rsidRPr="00955795">
        <w:rPr>
          <w:rFonts w:ascii="TheSans Swisscom" w:eastAsia="Calibri" w:hAnsi="TheSans Swisscom"/>
          <w:sz w:val="16"/>
          <w:szCs w:val="16"/>
          <w:lang w:eastAsia="en-US"/>
        </w:rPr>
        <w:t xml:space="preserve">Die </w:t>
      </w:r>
      <w:r>
        <w:rPr>
          <w:rFonts w:ascii="TheSans Swisscom" w:eastAsia="Calibri" w:hAnsi="TheSans Swisscom"/>
          <w:sz w:val="16"/>
          <w:szCs w:val="16"/>
          <w:lang w:eastAsia="en-US"/>
        </w:rPr>
        <w:t xml:space="preserve">Eigentümerschaft verpflichtet sich, die Telekommunikationsanlage für die Dauer von </w:t>
      </w:r>
      <w:r w:rsidR="002029AD">
        <w:rPr>
          <w:rFonts w:ascii="TheSans Swisscom" w:eastAsia="Calibri" w:hAnsi="TheSans Swisscom"/>
          <w:b/>
          <w:bCs/>
          <w:color w:val="FF0000"/>
          <w:sz w:val="16"/>
          <w:szCs w:val="16"/>
          <w:lang w:eastAsia="en-US"/>
        </w:rPr>
        <w:t>25</w:t>
      </w:r>
      <w:r w:rsidRPr="007006E9">
        <w:rPr>
          <w:rFonts w:ascii="TheSans Swisscom" w:eastAsia="Calibri" w:hAnsi="TheSans Swisscom"/>
          <w:b/>
          <w:bCs/>
          <w:color w:val="FF0000"/>
          <w:sz w:val="16"/>
          <w:szCs w:val="16"/>
          <w:lang w:eastAsia="en-US"/>
        </w:rPr>
        <w:t xml:space="preserve"> Jahren </w:t>
      </w:r>
      <w:r>
        <w:rPr>
          <w:rFonts w:ascii="TheSans Swisscom" w:eastAsia="Calibri" w:hAnsi="TheSans Swisscom"/>
          <w:sz w:val="16"/>
          <w:szCs w:val="16"/>
          <w:lang w:eastAsia="en-US"/>
        </w:rPr>
        <w:t xml:space="preserve">ab Vertragsabschluss auf dem belasteten Grundstück zu dulden. </w:t>
      </w:r>
    </w:p>
    <w:p w14:paraId="0DFB7B02" w14:textId="77777777" w:rsidR="00E12D2D" w:rsidRDefault="00E12D2D" w:rsidP="00E12D2D">
      <w:pPr>
        <w:spacing w:after="60" w:line="276" w:lineRule="auto"/>
        <w:ind w:left="284"/>
        <w:jc w:val="both"/>
        <w:rPr>
          <w:rFonts w:ascii="TheSans Swisscom" w:eastAsia="Calibri" w:hAnsi="TheSans Swisscom"/>
          <w:sz w:val="16"/>
          <w:szCs w:val="16"/>
          <w:lang w:eastAsia="en-US"/>
        </w:rPr>
      </w:pPr>
      <w:r>
        <w:rPr>
          <w:rFonts w:ascii="TheSans Swisscom" w:eastAsia="Calibri" w:hAnsi="TheSans Swisscom"/>
          <w:sz w:val="16"/>
          <w:szCs w:val="16"/>
          <w:lang w:eastAsia="en-US"/>
        </w:rPr>
        <w:t xml:space="preserve">Swisscom ist befugt, die zur Erhaltung und Ausübung des eingeräumten Durchleitungsrechtes notwendigen Vorkehrungen zu treffen. In diesem Sinne sind vom Durchleitungsrecht insbesondere folgende Rechte mitumfasst: </w:t>
      </w:r>
    </w:p>
    <w:p w14:paraId="03AAB81F" w14:textId="156D4AEA" w:rsidR="00E12D2D" w:rsidRDefault="00E12D2D" w:rsidP="00E12D2D">
      <w:pPr>
        <w:numPr>
          <w:ilvl w:val="0"/>
          <w:numId w:val="37"/>
        </w:numPr>
        <w:spacing w:after="60" w:line="276" w:lineRule="auto"/>
        <w:ind w:left="284" w:hanging="284"/>
        <w:jc w:val="both"/>
        <w:rPr>
          <w:rFonts w:ascii="TheSans Swisscom" w:eastAsia="Calibri" w:hAnsi="TheSans Swisscom"/>
          <w:sz w:val="16"/>
          <w:szCs w:val="16"/>
          <w:lang w:eastAsia="en-US"/>
        </w:rPr>
      </w:pPr>
      <w:r w:rsidRPr="00C70CD2">
        <w:rPr>
          <w:rFonts w:ascii="TheSans Swisscom" w:eastAsia="Calibri" w:hAnsi="TheSans Swisscom"/>
          <w:b/>
          <w:sz w:val="16"/>
          <w:szCs w:val="16"/>
          <w:lang w:eastAsia="en-US"/>
        </w:rPr>
        <w:t>Kabelnachzugsrecht:</w:t>
      </w:r>
      <w:r>
        <w:rPr>
          <w:rFonts w:ascii="TheSans Swisscom" w:eastAsia="Calibri" w:hAnsi="TheSans Swisscom"/>
          <w:sz w:val="16"/>
          <w:szCs w:val="16"/>
          <w:lang w:eastAsia="en-US"/>
        </w:rPr>
        <w:t xml:space="preserve"> Swisscom ist berechtigt, weitere eigene Kabel </w:t>
      </w:r>
      <w:r w:rsidR="00514A6C">
        <w:rPr>
          <w:rFonts w:ascii="TheSans Swisscom" w:eastAsia="Calibri" w:hAnsi="TheSans Swisscom"/>
          <w:sz w:val="16"/>
          <w:szCs w:val="16"/>
          <w:lang w:eastAsia="en-US"/>
        </w:rPr>
        <w:t>nachzuziehen,</w:t>
      </w:r>
      <w:r>
        <w:rPr>
          <w:rFonts w:ascii="TheSans Swisscom" w:eastAsia="Calibri" w:hAnsi="TheSans Swisscom"/>
          <w:sz w:val="16"/>
          <w:szCs w:val="16"/>
          <w:lang w:eastAsia="en-US"/>
        </w:rPr>
        <w:t xml:space="preserve"> sofern keine baulichen Erweiterungsmassnahmen notwendig sind. </w:t>
      </w:r>
    </w:p>
    <w:p w14:paraId="4766402C" w14:textId="77777777" w:rsidR="00E12D2D" w:rsidRPr="009B2DD6" w:rsidRDefault="00E12D2D" w:rsidP="00E12D2D">
      <w:pPr>
        <w:numPr>
          <w:ilvl w:val="0"/>
          <w:numId w:val="37"/>
        </w:numPr>
        <w:spacing w:after="120" w:line="276" w:lineRule="auto"/>
        <w:ind w:left="284" w:hanging="284"/>
        <w:jc w:val="both"/>
        <w:rPr>
          <w:rFonts w:ascii="TheSans Swisscom" w:eastAsia="Calibri" w:hAnsi="TheSans Swisscom"/>
          <w:sz w:val="16"/>
          <w:szCs w:val="16"/>
          <w:lang w:eastAsia="en-US"/>
        </w:rPr>
      </w:pPr>
      <w:r w:rsidRPr="00C70CD2">
        <w:rPr>
          <w:rFonts w:ascii="TheSans Swisscom" w:hAnsi="TheSans Swisscom"/>
          <w:b/>
          <w:sz w:val="16"/>
          <w:szCs w:val="16"/>
        </w:rPr>
        <w:lastRenderedPageBreak/>
        <w:t>Zugangs-/Zutrittsrecht:</w:t>
      </w:r>
      <w:r>
        <w:rPr>
          <w:rFonts w:ascii="TheSans Swisscom" w:hAnsi="TheSans Swisscom"/>
          <w:b/>
          <w:sz w:val="16"/>
          <w:szCs w:val="16"/>
        </w:rPr>
        <w:t xml:space="preserve"> </w:t>
      </w:r>
      <w:r w:rsidRPr="009B2DD6">
        <w:rPr>
          <w:rFonts w:ascii="TheSans Swisscom" w:eastAsia="Calibri" w:hAnsi="TheSans Swisscom"/>
          <w:sz w:val="16"/>
          <w:szCs w:val="16"/>
          <w:lang w:eastAsia="en-US"/>
        </w:rPr>
        <w:t xml:space="preserve">Die Mitarbeiter von Swisscom sowie ihre Beauftragten sind berechtigt, das beanspruchte Grundstück für die Ausführung aller notwendigen Arbeiten (Bau-, Reparatur-, Unterhalts-, Wartungs-, Kabelnachzugsarbeiten usw.) sowie für die Kontrolle der Fernmeldeanlagen </w:t>
      </w:r>
      <w:r>
        <w:rPr>
          <w:rFonts w:ascii="TheSans Swisscom" w:eastAsia="Calibri" w:hAnsi="TheSans Swisscom"/>
          <w:sz w:val="16"/>
          <w:szCs w:val="16"/>
          <w:lang w:eastAsia="en-US"/>
        </w:rPr>
        <w:t xml:space="preserve">zu </w:t>
      </w:r>
      <w:r w:rsidRPr="009B2DD6">
        <w:rPr>
          <w:rFonts w:ascii="TheSans Swisscom" w:eastAsia="Calibri" w:hAnsi="TheSans Swisscom"/>
          <w:sz w:val="16"/>
          <w:szCs w:val="16"/>
          <w:lang w:eastAsia="en-US"/>
        </w:rPr>
        <w:t>betreten</w:t>
      </w:r>
      <w:r>
        <w:rPr>
          <w:rFonts w:ascii="TheSans Swisscom" w:eastAsia="Calibri" w:hAnsi="TheSans Swisscom"/>
          <w:sz w:val="16"/>
          <w:szCs w:val="16"/>
          <w:lang w:eastAsia="en-US"/>
        </w:rPr>
        <w:t>.</w:t>
      </w:r>
      <w:r w:rsidRPr="009B2DD6">
        <w:rPr>
          <w:rFonts w:ascii="TheSans Swisscom" w:eastAsia="Calibri" w:hAnsi="TheSans Swisscom"/>
          <w:sz w:val="16"/>
          <w:szCs w:val="16"/>
          <w:lang w:eastAsia="en-US"/>
        </w:rPr>
        <w:t xml:space="preserve"> </w:t>
      </w:r>
      <w:r>
        <w:rPr>
          <w:rFonts w:ascii="TheSans Swisscom" w:eastAsia="Calibri" w:hAnsi="TheSans Swisscom"/>
          <w:sz w:val="16"/>
          <w:szCs w:val="16"/>
          <w:lang w:eastAsia="en-US"/>
        </w:rPr>
        <w:t xml:space="preserve">Nach </w:t>
      </w:r>
      <w:r w:rsidRPr="009B2DD6">
        <w:rPr>
          <w:rFonts w:ascii="TheSans Swisscom" w:eastAsia="Calibri" w:hAnsi="TheSans Swisscom"/>
          <w:sz w:val="16"/>
          <w:szCs w:val="16"/>
          <w:lang w:eastAsia="en-US"/>
        </w:rPr>
        <w:t>Möglichkeit</w:t>
      </w:r>
      <w:r>
        <w:rPr>
          <w:rFonts w:ascii="TheSans Swisscom" w:eastAsia="Calibri" w:hAnsi="TheSans Swisscom"/>
          <w:sz w:val="16"/>
          <w:szCs w:val="16"/>
          <w:lang w:eastAsia="en-US"/>
        </w:rPr>
        <w:t xml:space="preserve"> soll</w:t>
      </w:r>
      <w:r w:rsidRPr="009B2DD6">
        <w:rPr>
          <w:rFonts w:ascii="TheSans Swisscom" w:eastAsia="Calibri" w:hAnsi="TheSans Swisscom"/>
          <w:sz w:val="16"/>
          <w:szCs w:val="16"/>
          <w:lang w:eastAsia="en-US"/>
        </w:rPr>
        <w:t xml:space="preserve"> vorab eine Orientierung der Eigentümerschaft erfolg</w:t>
      </w:r>
      <w:r>
        <w:rPr>
          <w:rFonts w:ascii="TheSans Swisscom" w:eastAsia="Calibri" w:hAnsi="TheSans Swisscom"/>
          <w:sz w:val="16"/>
          <w:szCs w:val="16"/>
          <w:lang w:eastAsia="en-US"/>
        </w:rPr>
        <w:t>en</w:t>
      </w:r>
      <w:r w:rsidRPr="009B2DD6">
        <w:rPr>
          <w:rFonts w:ascii="TheSans Swisscom" w:eastAsia="Calibri" w:hAnsi="TheSans Swisscom"/>
          <w:sz w:val="16"/>
          <w:szCs w:val="16"/>
          <w:lang w:eastAsia="en-US"/>
        </w:rPr>
        <w:t xml:space="preserve">. Bei nicht vorhersehbaren Netzunterbrüchen darf das Grundstück </w:t>
      </w:r>
      <w:r>
        <w:rPr>
          <w:rFonts w:ascii="TheSans Swisscom" w:eastAsia="Calibri" w:hAnsi="TheSans Swisscom"/>
          <w:sz w:val="16"/>
          <w:szCs w:val="16"/>
          <w:lang w:eastAsia="en-US"/>
        </w:rPr>
        <w:t>zwecks</w:t>
      </w:r>
      <w:r w:rsidRPr="009B2DD6">
        <w:rPr>
          <w:rFonts w:ascii="TheSans Swisscom" w:eastAsia="Calibri" w:hAnsi="TheSans Swisscom"/>
          <w:sz w:val="16"/>
          <w:szCs w:val="16"/>
          <w:lang w:eastAsia="en-US"/>
        </w:rPr>
        <w:t xml:space="preserve"> Schadensminimierung auch ohne Voranmeldung betreten werden</w:t>
      </w:r>
      <w:r>
        <w:rPr>
          <w:rFonts w:ascii="TheSans Swisscom" w:hAnsi="TheSans Swisscom" w:cs="Arial"/>
          <w:sz w:val="16"/>
          <w:szCs w:val="16"/>
        </w:rPr>
        <w:t>.</w:t>
      </w:r>
    </w:p>
    <w:p w14:paraId="38B8B9B1" w14:textId="77777777" w:rsidR="00E12D2D" w:rsidRDefault="00E12D2D" w:rsidP="00E12D2D">
      <w:pPr>
        <w:spacing w:after="60"/>
        <w:ind w:left="284" w:hanging="284"/>
        <w:jc w:val="both"/>
        <w:rPr>
          <w:rFonts w:ascii="TheSans Swisscom" w:hAnsi="TheSans Swisscom"/>
          <w:sz w:val="16"/>
          <w:szCs w:val="16"/>
        </w:rPr>
      </w:pPr>
      <w:r w:rsidRPr="0026749B">
        <w:rPr>
          <w:b/>
          <w:sz w:val="16"/>
          <w:szCs w:val="16"/>
        </w:rPr>
        <w:t>3.2.</w:t>
      </w:r>
      <w:r>
        <w:rPr>
          <w:rFonts w:ascii="TheSans Swisscom" w:hAnsi="TheSans Swisscom"/>
          <w:sz w:val="16"/>
          <w:szCs w:val="16"/>
        </w:rPr>
        <w:t xml:space="preserve"> Mit der Einräumung des Durchleitungsrechtes ist grundsätzlich kein Bauverbot oder eine Baubeschränkung der Eigentümerschaft verbunden. Die Rechte der Eigentümerschaft über das belastete Grundstück bleiben gewahrt. </w:t>
      </w:r>
    </w:p>
    <w:p w14:paraId="21B88FBF" w14:textId="77777777" w:rsidR="00E12D2D" w:rsidRDefault="00E12D2D" w:rsidP="00E12D2D">
      <w:pPr>
        <w:spacing w:after="60"/>
        <w:ind w:left="284"/>
        <w:jc w:val="both"/>
        <w:rPr>
          <w:rFonts w:ascii="TheSans Swisscom" w:eastAsia="Calibri" w:hAnsi="TheSans Swisscom"/>
          <w:sz w:val="16"/>
          <w:szCs w:val="16"/>
          <w:lang w:eastAsia="en-US"/>
        </w:rPr>
      </w:pPr>
      <w:r>
        <w:rPr>
          <w:rFonts w:ascii="TheSans Swisscom" w:eastAsia="Calibri" w:hAnsi="TheSans Swisscom"/>
          <w:sz w:val="16"/>
          <w:szCs w:val="16"/>
          <w:lang w:eastAsia="en-US"/>
        </w:rPr>
        <w:t xml:space="preserve">Sollte die Eigentümerschaft </w:t>
      </w:r>
      <w:proofErr w:type="gramStart"/>
      <w:r>
        <w:rPr>
          <w:rFonts w:ascii="TheSans Swisscom" w:eastAsia="Calibri" w:hAnsi="TheSans Swisscom"/>
          <w:sz w:val="16"/>
          <w:szCs w:val="16"/>
          <w:lang w:eastAsia="en-US"/>
        </w:rPr>
        <w:t>selber</w:t>
      </w:r>
      <w:proofErr w:type="gramEnd"/>
      <w:r>
        <w:rPr>
          <w:rFonts w:ascii="TheSans Swisscom" w:eastAsia="Calibri" w:hAnsi="TheSans Swisscom"/>
          <w:sz w:val="16"/>
          <w:szCs w:val="16"/>
          <w:lang w:eastAsia="en-US"/>
        </w:rPr>
        <w:t xml:space="preserve"> und für ihre eigenen Bedürfnisse </w:t>
      </w:r>
      <w:r w:rsidRPr="00955795">
        <w:rPr>
          <w:rFonts w:ascii="TheSans Swisscom" w:eastAsia="Calibri" w:hAnsi="TheSans Swisscom"/>
          <w:sz w:val="16"/>
          <w:szCs w:val="16"/>
          <w:lang w:eastAsia="en-US"/>
        </w:rPr>
        <w:t>in der Wei</w:t>
      </w:r>
      <w:r>
        <w:rPr>
          <w:rFonts w:ascii="TheSans Swisscom" w:eastAsia="Calibri" w:hAnsi="TheSans Swisscom"/>
          <w:sz w:val="16"/>
          <w:szCs w:val="16"/>
          <w:lang w:eastAsia="en-US"/>
        </w:rPr>
        <w:t xml:space="preserve">se über das belastete Grundstück </w:t>
      </w:r>
      <w:r w:rsidRPr="00955795">
        <w:rPr>
          <w:rFonts w:ascii="TheSans Swisscom" w:eastAsia="Calibri" w:hAnsi="TheSans Swisscom"/>
          <w:sz w:val="16"/>
          <w:szCs w:val="16"/>
          <w:lang w:eastAsia="en-US"/>
        </w:rPr>
        <w:t xml:space="preserve">verfügen, dass die </w:t>
      </w:r>
      <w:r>
        <w:rPr>
          <w:rFonts w:ascii="TheSans Swisscom" w:eastAsia="Calibri" w:hAnsi="TheSans Swisscom"/>
          <w:sz w:val="16"/>
          <w:szCs w:val="16"/>
          <w:lang w:eastAsia="en-US"/>
        </w:rPr>
        <w:t>Telekommunikationsanlage oder Teile davon zwingend</w:t>
      </w:r>
      <w:r w:rsidRPr="00955795">
        <w:rPr>
          <w:rFonts w:ascii="TheSans Swisscom" w:eastAsia="Calibri" w:hAnsi="TheSans Swisscom"/>
          <w:sz w:val="16"/>
          <w:szCs w:val="16"/>
          <w:lang w:eastAsia="en-US"/>
        </w:rPr>
        <w:t xml:space="preserve"> geän</w:t>
      </w:r>
      <w:r>
        <w:rPr>
          <w:rFonts w:ascii="TheSans Swisscom" w:eastAsia="Calibri" w:hAnsi="TheSans Swisscom"/>
          <w:sz w:val="16"/>
          <w:szCs w:val="16"/>
          <w:lang w:eastAsia="en-US"/>
        </w:rPr>
        <w:t>dert, umge</w:t>
      </w:r>
      <w:r w:rsidRPr="00955795">
        <w:rPr>
          <w:rFonts w:ascii="TheSans Swisscom" w:eastAsia="Calibri" w:hAnsi="TheSans Swisscom"/>
          <w:sz w:val="16"/>
          <w:szCs w:val="16"/>
          <w:lang w:eastAsia="en-US"/>
        </w:rPr>
        <w:t>legt oder aus dem Grundstück entfernt wer</w:t>
      </w:r>
      <w:r>
        <w:rPr>
          <w:rFonts w:ascii="TheSans Swisscom" w:eastAsia="Calibri" w:hAnsi="TheSans Swisscom"/>
          <w:sz w:val="16"/>
          <w:szCs w:val="16"/>
          <w:lang w:eastAsia="en-US"/>
        </w:rPr>
        <w:t>den mu</w:t>
      </w:r>
      <w:r w:rsidRPr="00955795">
        <w:rPr>
          <w:rFonts w:ascii="TheSans Swisscom" w:eastAsia="Calibri" w:hAnsi="TheSans Swisscom"/>
          <w:sz w:val="16"/>
          <w:szCs w:val="16"/>
          <w:lang w:eastAsia="en-US"/>
        </w:rPr>
        <w:t>s</w:t>
      </w:r>
      <w:r>
        <w:rPr>
          <w:rFonts w:ascii="TheSans Swisscom" w:eastAsia="Calibri" w:hAnsi="TheSans Swisscom"/>
          <w:sz w:val="16"/>
          <w:szCs w:val="16"/>
          <w:lang w:eastAsia="en-US"/>
        </w:rPr>
        <w:t>s</w:t>
      </w:r>
      <w:r w:rsidRPr="00955795">
        <w:rPr>
          <w:rFonts w:ascii="TheSans Swisscom" w:eastAsia="Calibri" w:hAnsi="TheSans Swisscom"/>
          <w:sz w:val="16"/>
          <w:szCs w:val="16"/>
          <w:lang w:eastAsia="en-US"/>
        </w:rPr>
        <w:t xml:space="preserve">, so führt </w:t>
      </w:r>
      <w:r>
        <w:rPr>
          <w:rFonts w:ascii="TheSans Swisscom" w:eastAsia="Calibri" w:hAnsi="TheSans Swisscom"/>
          <w:sz w:val="16"/>
          <w:szCs w:val="16"/>
          <w:lang w:eastAsia="en-US"/>
        </w:rPr>
        <w:t xml:space="preserve">Swisscom die entsprechenden Anpassungen auf eigene Kosten und innert </w:t>
      </w:r>
      <w:r w:rsidRPr="00955795">
        <w:rPr>
          <w:rFonts w:ascii="TheSans Swisscom" w:eastAsia="Calibri" w:hAnsi="TheSans Swisscom"/>
          <w:sz w:val="16"/>
          <w:szCs w:val="16"/>
          <w:lang w:eastAsia="en-US"/>
        </w:rPr>
        <w:t>höchstens 6 Mona</w:t>
      </w:r>
      <w:r>
        <w:rPr>
          <w:rFonts w:ascii="TheSans Swisscom" w:eastAsia="Calibri" w:hAnsi="TheSans Swisscom"/>
          <w:sz w:val="16"/>
          <w:szCs w:val="16"/>
          <w:lang w:eastAsia="en-US"/>
        </w:rPr>
        <w:t xml:space="preserve">ten nach </w:t>
      </w:r>
      <w:r w:rsidRPr="00955795">
        <w:rPr>
          <w:rFonts w:ascii="TheSans Swisscom" w:eastAsia="Calibri" w:hAnsi="TheSans Swisscom"/>
          <w:sz w:val="16"/>
          <w:szCs w:val="16"/>
          <w:lang w:eastAsia="en-US"/>
        </w:rPr>
        <w:t>schriftliche</w:t>
      </w:r>
      <w:r>
        <w:rPr>
          <w:rFonts w:ascii="TheSans Swisscom" w:eastAsia="Calibri" w:hAnsi="TheSans Swisscom"/>
          <w:sz w:val="16"/>
          <w:szCs w:val="16"/>
          <w:lang w:eastAsia="en-US"/>
        </w:rPr>
        <w:t>r</w:t>
      </w:r>
      <w:r w:rsidRPr="00955795">
        <w:rPr>
          <w:rFonts w:ascii="TheSans Swisscom" w:eastAsia="Calibri" w:hAnsi="TheSans Swisscom"/>
          <w:sz w:val="16"/>
          <w:szCs w:val="16"/>
          <w:lang w:eastAsia="en-US"/>
        </w:rPr>
        <w:t xml:space="preserve"> Mitteilung</w:t>
      </w:r>
      <w:r>
        <w:rPr>
          <w:rFonts w:ascii="TheSans Swisscom" w:eastAsia="Calibri" w:hAnsi="TheSans Swisscom"/>
          <w:sz w:val="16"/>
          <w:szCs w:val="16"/>
          <w:lang w:eastAsia="en-US"/>
        </w:rPr>
        <w:t xml:space="preserve"> des Eigentümers</w:t>
      </w:r>
      <w:r w:rsidRPr="00955795">
        <w:rPr>
          <w:rFonts w:ascii="TheSans Swisscom" w:eastAsia="Calibri" w:hAnsi="TheSans Swisscom"/>
          <w:sz w:val="16"/>
          <w:szCs w:val="16"/>
          <w:lang w:eastAsia="en-US"/>
        </w:rPr>
        <w:t xml:space="preserve"> aus. </w:t>
      </w:r>
      <w:r>
        <w:rPr>
          <w:rFonts w:ascii="TheSans Swisscom" w:eastAsia="Calibri" w:hAnsi="TheSans Swisscom"/>
          <w:sz w:val="16"/>
          <w:szCs w:val="16"/>
          <w:lang w:eastAsia="en-US"/>
        </w:rPr>
        <w:t xml:space="preserve">Ist die Umlegung der Telekommunikationsanlage auf einen anderen Teil des Grundstückes möglich und zumutbar, so hat dies die Eigentümerschaft in Absprache mit Swisscom </w:t>
      </w:r>
      <w:r w:rsidRPr="00955795">
        <w:rPr>
          <w:rFonts w:ascii="TheSans Swisscom" w:eastAsia="Calibri" w:hAnsi="TheSans Swisscom"/>
          <w:sz w:val="16"/>
          <w:szCs w:val="16"/>
          <w:lang w:eastAsia="en-US"/>
        </w:rPr>
        <w:t>ohne zusätzliche Entschädigung zu gestatten</w:t>
      </w:r>
      <w:r>
        <w:rPr>
          <w:rFonts w:ascii="TheSans Swisscom" w:eastAsia="Calibri" w:hAnsi="TheSans Swisscom"/>
          <w:sz w:val="16"/>
          <w:szCs w:val="16"/>
          <w:lang w:eastAsia="en-US"/>
        </w:rPr>
        <w:t>.</w:t>
      </w:r>
    </w:p>
    <w:p w14:paraId="406F6110" w14:textId="77777777" w:rsidR="00E12D2D" w:rsidRPr="00955795" w:rsidRDefault="00E12D2D" w:rsidP="00E12D2D">
      <w:pPr>
        <w:spacing w:after="60"/>
        <w:ind w:left="284" w:hanging="284"/>
        <w:jc w:val="both"/>
        <w:rPr>
          <w:rFonts w:ascii="TheSans Swisscom" w:hAnsi="TheSans Swisscom" w:cs="Arial"/>
          <w:sz w:val="16"/>
          <w:szCs w:val="16"/>
        </w:rPr>
      </w:pPr>
      <w:r w:rsidRPr="0026749B">
        <w:rPr>
          <w:b/>
          <w:sz w:val="16"/>
          <w:szCs w:val="16"/>
        </w:rPr>
        <w:t>3.3.</w:t>
      </w:r>
      <w:r>
        <w:rPr>
          <w:rFonts w:ascii="TheSans Swisscom" w:hAnsi="TheSans Swisscom"/>
          <w:color w:val="000000"/>
          <w:sz w:val="16"/>
          <w:szCs w:val="16"/>
        </w:rPr>
        <w:t xml:space="preserve"> Swisscom hat die Telekommunikationsanlage auf dem Grundstück der Eigentümerschaft gesetzmässig zu betreiben und verpflichtet sich gleichzeitig, </w:t>
      </w:r>
      <w:r>
        <w:rPr>
          <w:rFonts w:ascii="TheSans Swisscom" w:hAnsi="TheSans Swisscom" w:cs="Arial"/>
          <w:sz w:val="16"/>
          <w:szCs w:val="16"/>
        </w:rPr>
        <w:t xml:space="preserve">sämtliche ihr von der Eigentümerschaft </w:t>
      </w:r>
      <w:r w:rsidRPr="00955795">
        <w:rPr>
          <w:rFonts w:ascii="TheSans Swisscom" w:hAnsi="TheSans Swisscom" w:cs="Arial"/>
          <w:sz w:val="16"/>
          <w:szCs w:val="16"/>
        </w:rPr>
        <w:t>eingeräumten Rechte möglichst schonend sowie unter angemessener Wahrung der berechtigten Interes</w:t>
      </w:r>
      <w:r>
        <w:rPr>
          <w:rFonts w:ascii="TheSans Swisscom" w:hAnsi="TheSans Swisscom" w:cs="Arial"/>
          <w:sz w:val="16"/>
          <w:szCs w:val="16"/>
        </w:rPr>
        <w:t>sen der</w:t>
      </w:r>
      <w:r w:rsidRPr="00955795">
        <w:rPr>
          <w:rFonts w:ascii="TheSans Swisscom" w:hAnsi="TheSans Swisscom" w:cs="Arial"/>
          <w:sz w:val="16"/>
          <w:szCs w:val="16"/>
        </w:rPr>
        <w:t xml:space="preserve"> </w:t>
      </w:r>
      <w:r>
        <w:rPr>
          <w:rFonts w:ascii="TheSans Swisscom" w:hAnsi="TheSans Swisscom" w:cs="Arial"/>
          <w:sz w:val="16"/>
          <w:szCs w:val="16"/>
        </w:rPr>
        <w:t xml:space="preserve">Eigentümerschaft </w:t>
      </w:r>
      <w:r w:rsidRPr="00955795">
        <w:rPr>
          <w:rFonts w:ascii="TheSans Swisscom" w:hAnsi="TheSans Swisscom" w:cs="Arial"/>
          <w:sz w:val="16"/>
          <w:szCs w:val="16"/>
        </w:rPr>
        <w:t>wahrzunehmen.</w:t>
      </w:r>
    </w:p>
    <w:p w14:paraId="0BEB7204" w14:textId="77777777" w:rsidR="00E12D2D" w:rsidRDefault="00E12D2D" w:rsidP="00E12D2D">
      <w:pPr>
        <w:spacing w:after="120" w:line="276" w:lineRule="auto"/>
        <w:ind w:left="284" w:hanging="284"/>
        <w:rPr>
          <w:rFonts w:ascii="TheSans Swisscom" w:eastAsia="Calibri" w:hAnsi="TheSans Swisscom"/>
          <w:sz w:val="16"/>
          <w:szCs w:val="16"/>
          <w:lang w:eastAsia="en-US"/>
        </w:rPr>
      </w:pPr>
      <w:r w:rsidRPr="0026749B">
        <w:rPr>
          <w:b/>
          <w:sz w:val="16"/>
          <w:szCs w:val="16"/>
        </w:rPr>
        <w:t>3.4.</w:t>
      </w:r>
      <w:r w:rsidRPr="00B34BF9">
        <w:rPr>
          <w:rFonts w:ascii="TheSans Swisscom" w:hAnsi="TheSans Swisscom"/>
          <w:b/>
          <w:i/>
          <w:sz w:val="16"/>
          <w:szCs w:val="16"/>
        </w:rPr>
        <w:t xml:space="preserve"> </w:t>
      </w:r>
      <w:r w:rsidRPr="00B34BF9">
        <w:rPr>
          <w:rFonts w:ascii="TheSans Swisscom" w:eastAsia="Calibri" w:hAnsi="TheSans Swisscom"/>
          <w:sz w:val="16"/>
          <w:szCs w:val="16"/>
          <w:lang w:eastAsia="en-US"/>
        </w:rPr>
        <w:t>Die</w:t>
      </w:r>
      <w:r>
        <w:rPr>
          <w:rFonts w:ascii="TheSans Swisscom" w:eastAsia="Calibri" w:hAnsi="TheSans Swisscom"/>
          <w:sz w:val="16"/>
          <w:szCs w:val="16"/>
          <w:lang w:eastAsia="en-US"/>
        </w:rPr>
        <w:t xml:space="preserve"> Telekommunikationsanlage steht entsprechend den gesetzlichen Bestimmungen im Alleineigentum von Swisscom. </w:t>
      </w:r>
    </w:p>
    <w:p w14:paraId="6281B6B4" w14:textId="77777777" w:rsidR="00E12D2D" w:rsidRPr="00955795" w:rsidRDefault="00E12D2D" w:rsidP="00E12D2D">
      <w:pPr>
        <w:pStyle w:val="Textkrper"/>
        <w:tabs>
          <w:tab w:val="left" w:pos="360"/>
        </w:tabs>
        <w:spacing w:before="240" w:after="60"/>
        <w:jc w:val="both"/>
        <w:rPr>
          <w:b/>
          <w:sz w:val="18"/>
          <w:szCs w:val="18"/>
          <w:u w:val="single"/>
          <w:vertAlign w:val="superscript"/>
        </w:rPr>
      </w:pPr>
      <w:r w:rsidRPr="00955795">
        <w:rPr>
          <w:b/>
          <w:sz w:val="18"/>
          <w:szCs w:val="18"/>
        </w:rPr>
        <w:t>4.</w:t>
      </w:r>
      <w:r w:rsidRPr="00955795">
        <w:rPr>
          <w:b/>
          <w:sz w:val="18"/>
          <w:szCs w:val="18"/>
        </w:rPr>
        <w:tab/>
      </w:r>
      <w:r>
        <w:rPr>
          <w:b/>
          <w:sz w:val="18"/>
          <w:szCs w:val="18"/>
          <w:u w:val="single"/>
        </w:rPr>
        <w:t>Schutzvorkehrungen und Erkundigungsmassnahmen</w:t>
      </w:r>
    </w:p>
    <w:p w14:paraId="254AFA86" w14:textId="77777777" w:rsidR="00E12D2D" w:rsidRPr="00955795" w:rsidRDefault="00E12D2D" w:rsidP="00E12D2D">
      <w:pPr>
        <w:spacing w:after="60"/>
        <w:jc w:val="both"/>
        <w:rPr>
          <w:rFonts w:ascii="TheSans Swisscom" w:hAnsi="TheSans Swisscom" w:cs="Arial"/>
          <w:sz w:val="16"/>
          <w:szCs w:val="16"/>
        </w:rPr>
      </w:pPr>
      <w:r>
        <w:rPr>
          <w:rFonts w:ascii="TheSans Swisscom" w:hAnsi="TheSans Swisscom" w:cs="Arial"/>
          <w:sz w:val="16"/>
          <w:szCs w:val="16"/>
        </w:rPr>
        <w:t>W</w:t>
      </w:r>
      <w:r w:rsidRPr="00955795">
        <w:rPr>
          <w:rFonts w:ascii="TheSans Swisscom" w:hAnsi="TheSans Swisscom" w:cs="Arial"/>
          <w:sz w:val="16"/>
          <w:szCs w:val="16"/>
        </w:rPr>
        <w:t xml:space="preserve">erden auf </w:t>
      </w:r>
      <w:r>
        <w:rPr>
          <w:rFonts w:ascii="TheSans Swisscom" w:hAnsi="TheSans Swisscom" w:cs="Arial"/>
          <w:sz w:val="16"/>
          <w:szCs w:val="16"/>
        </w:rPr>
        <w:t xml:space="preserve">dem belasteten Grundstück Arbeiten ausgeführt, welche die Telekommunikationsanlage von Swisscom gefährden könnten, so hat die Eigentümerschaft vorgängig </w:t>
      </w:r>
      <w:r w:rsidRPr="00955795">
        <w:rPr>
          <w:rFonts w:ascii="TheSans Swisscom" w:hAnsi="TheSans Swisscom" w:cs="Arial"/>
          <w:sz w:val="16"/>
          <w:szCs w:val="16"/>
        </w:rPr>
        <w:t xml:space="preserve">die </w:t>
      </w:r>
      <w:r>
        <w:rPr>
          <w:rFonts w:ascii="TheSans Swisscom" w:hAnsi="TheSans Swisscom" w:cs="Arial"/>
          <w:sz w:val="16"/>
          <w:szCs w:val="16"/>
        </w:rPr>
        <w:t xml:space="preserve">im konkreten Fall </w:t>
      </w:r>
      <w:r w:rsidRPr="00955795">
        <w:rPr>
          <w:rFonts w:ascii="TheSans Swisscom" w:hAnsi="TheSans Swisscom" w:cs="Arial"/>
          <w:sz w:val="16"/>
          <w:szCs w:val="16"/>
        </w:rPr>
        <w:t>angezeigten Vorsichts- und Schutzmassnahmen (</w:t>
      </w:r>
      <w:r>
        <w:rPr>
          <w:rFonts w:ascii="TheSans Swisscom" w:hAnsi="TheSans Swisscom" w:cs="Arial"/>
          <w:sz w:val="16"/>
          <w:szCs w:val="16"/>
        </w:rPr>
        <w:t xml:space="preserve">Information an Bauunternehmung; </w:t>
      </w:r>
      <w:r w:rsidRPr="00955795">
        <w:rPr>
          <w:rFonts w:ascii="TheSans Swisscom" w:hAnsi="TheSans Swisscom" w:cs="Arial"/>
          <w:sz w:val="16"/>
          <w:szCs w:val="16"/>
        </w:rPr>
        <w:t>Einho</w:t>
      </w:r>
      <w:r>
        <w:rPr>
          <w:rFonts w:ascii="TheSans Swisscom" w:hAnsi="TheSans Swisscom" w:cs="Arial"/>
          <w:sz w:val="16"/>
          <w:szCs w:val="16"/>
        </w:rPr>
        <w:t>lung von</w:t>
      </w:r>
      <w:r w:rsidRPr="00955795">
        <w:rPr>
          <w:rFonts w:ascii="TheSans Swisscom" w:hAnsi="TheSans Swisscom" w:cs="Arial"/>
          <w:sz w:val="16"/>
          <w:szCs w:val="16"/>
        </w:rPr>
        <w:t xml:space="preserve"> Leitungspläne</w:t>
      </w:r>
      <w:r>
        <w:rPr>
          <w:rFonts w:ascii="TheSans Swisscom" w:hAnsi="TheSans Swisscom" w:cs="Arial"/>
          <w:sz w:val="16"/>
          <w:szCs w:val="16"/>
        </w:rPr>
        <w:t>n</w:t>
      </w:r>
      <w:r w:rsidRPr="00955795">
        <w:rPr>
          <w:rFonts w:ascii="TheSans Swisscom" w:hAnsi="TheSans Swisscom" w:cs="Arial"/>
          <w:sz w:val="16"/>
          <w:szCs w:val="16"/>
        </w:rPr>
        <w:t>; genaue Erkundigungen des Leitungsver</w:t>
      </w:r>
      <w:r>
        <w:rPr>
          <w:rFonts w:ascii="TheSans Swisscom" w:hAnsi="TheSans Swisscom" w:cs="Arial"/>
          <w:sz w:val="16"/>
          <w:szCs w:val="16"/>
        </w:rPr>
        <w:t xml:space="preserve">laufes sowie </w:t>
      </w:r>
      <w:r w:rsidRPr="00955795">
        <w:rPr>
          <w:rFonts w:ascii="TheSans Swisscom" w:hAnsi="TheSans Swisscom" w:cs="Arial"/>
          <w:sz w:val="16"/>
          <w:szCs w:val="16"/>
        </w:rPr>
        <w:t>Abklärun</w:t>
      </w:r>
      <w:r>
        <w:rPr>
          <w:rFonts w:ascii="TheSans Swisscom" w:hAnsi="TheSans Swisscom" w:cs="Arial"/>
          <w:sz w:val="16"/>
          <w:szCs w:val="16"/>
        </w:rPr>
        <w:t>gen hinsichtlich der effektiven</w:t>
      </w:r>
      <w:r w:rsidRPr="00955795">
        <w:rPr>
          <w:rFonts w:ascii="TheSans Swisscom" w:hAnsi="TheSans Swisscom" w:cs="Arial"/>
          <w:sz w:val="16"/>
          <w:szCs w:val="16"/>
        </w:rPr>
        <w:t xml:space="preserve"> Überdeckung mittels Sondierun</w:t>
      </w:r>
      <w:r>
        <w:rPr>
          <w:rFonts w:ascii="TheSans Swisscom" w:hAnsi="TheSans Swisscom" w:cs="Arial"/>
          <w:sz w:val="16"/>
          <w:szCs w:val="16"/>
        </w:rPr>
        <w:t>gen; Avisierung Swisscom, etc.) zu veranlassen</w:t>
      </w:r>
      <w:r w:rsidRPr="00955795">
        <w:rPr>
          <w:rFonts w:ascii="TheSans Swisscom" w:hAnsi="TheSans Swisscom" w:cs="Arial"/>
          <w:sz w:val="16"/>
          <w:szCs w:val="16"/>
        </w:rPr>
        <w:t>.</w:t>
      </w:r>
    </w:p>
    <w:p w14:paraId="4879A612" w14:textId="77777777" w:rsidR="00E12D2D" w:rsidRPr="00955795" w:rsidRDefault="00E12D2D" w:rsidP="00E12D2D">
      <w:pPr>
        <w:pStyle w:val="Textkrper"/>
        <w:tabs>
          <w:tab w:val="left" w:pos="360"/>
        </w:tabs>
        <w:spacing w:before="240" w:after="60"/>
        <w:jc w:val="both"/>
        <w:rPr>
          <w:rFonts w:ascii="TheSans Swisscom" w:hAnsi="TheSans Swisscom"/>
          <w:b/>
          <w:sz w:val="18"/>
          <w:szCs w:val="18"/>
          <w:u w:val="single"/>
          <w:vertAlign w:val="superscript"/>
        </w:rPr>
      </w:pPr>
      <w:r w:rsidRPr="00955795">
        <w:rPr>
          <w:rFonts w:ascii="TheSans Swisscom" w:hAnsi="TheSans Swisscom"/>
          <w:b/>
          <w:sz w:val="18"/>
          <w:szCs w:val="18"/>
        </w:rPr>
        <w:t>5.</w:t>
      </w:r>
      <w:r w:rsidRPr="00955795">
        <w:rPr>
          <w:rFonts w:ascii="TheSans Swisscom" w:hAnsi="TheSans Swisscom"/>
          <w:b/>
          <w:sz w:val="18"/>
          <w:szCs w:val="18"/>
        </w:rPr>
        <w:tab/>
      </w:r>
      <w:r w:rsidRPr="00955795">
        <w:rPr>
          <w:rFonts w:ascii="TheSans Swisscom" w:hAnsi="TheSans Swisscom"/>
          <w:b/>
          <w:sz w:val="18"/>
          <w:szCs w:val="18"/>
          <w:u w:val="single"/>
        </w:rPr>
        <w:t>Haftung</w:t>
      </w:r>
    </w:p>
    <w:p w14:paraId="7DE4CDA3" w14:textId="77777777" w:rsidR="00E12D2D" w:rsidRDefault="00E12D2D" w:rsidP="00E12D2D">
      <w:pPr>
        <w:pStyle w:val="Textkrper"/>
        <w:spacing w:after="60"/>
        <w:jc w:val="both"/>
        <w:rPr>
          <w:rFonts w:ascii="TheSans Swisscom" w:hAnsi="TheSans Swisscom"/>
          <w:color w:val="000000"/>
          <w:sz w:val="16"/>
          <w:szCs w:val="16"/>
        </w:rPr>
      </w:pPr>
      <w:r>
        <w:rPr>
          <w:rFonts w:ascii="TheSans Swisscom" w:hAnsi="TheSans Swisscom"/>
          <w:color w:val="000000"/>
          <w:sz w:val="16"/>
          <w:szCs w:val="16"/>
        </w:rPr>
        <w:t xml:space="preserve">Swisscom haftet gegenüber der Eigentümerschaft für alle durch die Erstellung und den Betrieb der Telekommunikationsanlage verursachten Schäden nach den gesetzlichen Bestimmungen. </w:t>
      </w:r>
    </w:p>
    <w:p w14:paraId="4DB1E2E5" w14:textId="77777777" w:rsidR="00E12D2D" w:rsidRDefault="00E12D2D" w:rsidP="00E12D2D">
      <w:pPr>
        <w:autoSpaceDE w:val="0"/>
        <w:autoSpaceDN w:val="0"/>
        <w:adjustRightInd w:val="0"/>
        <w:spacing w:after="60"/>
        <w:jc w:val="both"/>
        <w:rPr>
          <w:rFonts w:ascii="TheSans Swisscom" w:hAnsi="TheSans Swisscom" w:cs="Arial"/>
          <w:sz w:val="16"/>
          <w:szCs w:val="16"/>
        </w:rPr>
      </w:pPr>
      <w:r>
        <w:rPr>
          <w:rFonts w:ascii="TheSans Swisscom" w:hAnsi="TheSans Swisscom" w:cs="Arial"/>
          <w:sz w:val="16"/>
          <w:szCs w:val="16"/>
        </w:rPr>
        <w:t xml:space="preserve">Die Eigentümerschaft haftet gegenüber Swisscom lediglich für grobfahrlässig oder vorsätzlich an der Telekommunikationsanlage verursachte Schäden. Im Rahmen des gesetzlich Zulässigen ist zudem eine Haftung der Eigentümerschaft für </w:t>
      </w:r>
      <w:r w:rsidRPr="00BC6B02">
        <w:rPr>
          <w:rFonts w:ascii="TheSans Swisscom" w:hAnsi="TheSans Swisscom" w:cs="Arial"/>
          <w:sz w:val="16"/>
          <w:szCs w:val="16"/>
        </w:rPr>
        <w:t>reine Vermögensschäden, Folgeschäden sowie entgangenen Gewinn ausgeschlossen.</w:t>
      </w:r>
    </w:p>
    <w:p w14:paraId="3C5A4E9F" w14:textId="77777777" w:rsidR="00E12D2D" w:rsidRPr="00B231BE" w:rsidRDefault="00E12D2D" w:rsidP="00E12D2D">
      <w:pPr>
        <w:pStyle w:val="Textkrper"/>
        <w:tabs>
          <w:tab w:val="left" w:pos="360"/>
        </w:tabs>
        <w:spacing w:before="240" w:after="60"/>
        <w:jc w:val="both"/>
        <w:rPr>
          <w:rFonts w:ascii="TheSans Swisscom" w:hAnsi="TheSans Swisscom"/>
          <w:b/>
          <w:sz w:val="18"/>
          <w:szCs w:val="18"/>
          <w:u w:val="single"/>
          <w:vertAlign w:val="superscript"/>
        </w:rPr>
      </w:pPr>
      <w:r w:rsidRPr="00B231BE">
        <w:rPr>
          <w:rFonts w:ascii="TheSans Swisscom" w:hAnsi="TheSans Swisscom"/>
          <w:b/>
          <w:sz w:val="18"/>
          <w:szCs w:val="18"/>
        </w:rPr>
        <w:t>6.</w:t>
      </w:r>
      <w:r w:rsidRPr="00B231BE">
        <w:rPr>
          <w:rFonts w:ascii="TheSans Swisscom" w:hAnsi="TheSans Swisscom"/>
          <w:b/>
          <w:sz w:val="18"/>
          <w:szCs w:val="18"/>
        </w:rPr>
        <w:tab/>
      </w:r>
      <w:r w:rsidRPr="00B231BE">
        <w:rPr>
          <w:rFonts w:ascii="TheSans Swisscom" w:hAnsi="TheSans Swisscom"/>
          <w:b/>
          <w:sz w:val="18"/>
          <w:szCs w:val="18"/>
          <w:u w:val="single"/>
        </w:rPr>
        <w:t>Entschädigung</w:t>
      </w:r>
      <w:r w:rsidRPr="00B231BE">
        <w:rPr>
          <w:rFonts w:ascii="TheSans Swisscom" w:hAnsi="TheSans Swisscom"/>
          <w:b/>
          <w:sz w:val="18"/>
          <w:szCs w:val="18"/>
        </w:rPr>
        <w:t xml:space="preserve"> </w:t>
      </w:r>
      <w:r w:rsidRPr="00B231BE">
        <w:rPr>
          <w:rFonts w:ascii="TheSans Swisscom" w:hAnsi="TheSans Swisscom"/>
          <w:b/>
          <w:sz w:val="18"/>
          <w:szCs w:val="18"/>
          <w:u w:val="single"/>
        </w:rPr>
        <w:t xml:space="preserve"> </w:t>
      </w:r>
    </w:p>
    <w:p w14:paraId="6F870506" w14:textId="77777777" w:rsidR="00E12D2D" w:rsidRPr="00955795" w:rsidRDefault="00E12D2D" w:rsidP="00E12D2D">
      <w:pPr>
        <w:pStyle w:val="Textkrper"/>
        <w:spacing w:after="60"/>
        <w:jc w:val="both"/>
        <w:rPr>
          <w:rFonts w:ascii="TheSans Swisscom" w:hAnsi="TheSans Swisscom"/>
          <w:b/>
          <w:i/>
          <w:color w:val="000000"/>
          <w:sz w:val="16"/>
          <w:szCs w:val="16"/>
        </w:rPr>
      </w:pPr>
      <w:r w:rsidRPr="00955795">
        <w:rPr>
          <w:rFonts w:ascii="TheSans Swisscom" w:hAnsi="TheSans Swisscom"/>
          <w:b/>
          <w:i/>
          <w:color w:val="000000"/>
          <w:sz w:val="16"/>
          <w:szCs w:val="16"/>
        </w:rPr>
        <w:t xml:space="preserve">6.1  </w:t>
      </w:r>
      <w:r>
        <w:rPr>
          <w:rFonts w:ascii="TheSans Swisscom" w:hAnsi="TheSans Swisscom"/>
          <w:b/>
          <w:i/>
          <w:color w:val="000000"/>
          <w:sz w:val="16"/>
          <w:szCs w:val="16"/>
        </w:rPr>
        <w:t xml:space="preserve">  </w:t>
      </w:r>
      <w:r w:rsidRPr="00955795">
        <w:rPr>
          <w:rFonts w:ascii="TheSans Swisscom" w:hAnsi="TheSans Swisscom"/>
          <w:b/>
          <w:i/>
          <w:color w:val="000000"/>
          <w:sz w:val="16"/>
          <w:szCs w:val="16"/>
          <w:u w:val="single"/>
        </w:rPr>
        <w:t>Abgeltung Einräumung Durchleitungsrechte</w:t>
      </w:r>
    </w:p>
    <w:p w14:paraId="29D89A29" w14:textId="77777777" w:rsidR="00E12D2D" w:rsidRDefault="00E12D2D" w:rsidP="00E12D2D">
      <w:pPr>
        <w:spacing w:after="120" w:line="276" w:lineRule="auto"/>
        <w:jc w:val="both"/>
        <w:rPr>
          <w:rFonts w:ascii="TheSans Swisscom" w:eastAsia="Calibri" w:hAnsi="TheSans Swisscom"/>
          <w:sz w:val="16"/>
          <w:szCs w:val="16"/>
          <w:lang w:eastAsia="en-US"/>
        </w:rPr>
      </w:pPr>
      <w:r>
        <w:rPr>
          <w:rFonts w:ascii="TheSans Swisscom" w:eastAsia="Calibri" w:hAnsi="TheSans Swisscom"/>
          <w:sz w:val="16"/>
          <w:szCs w:val="16"/>
          <w:lang w:eastAsia="en-US"/>
        </w:rPr>
        <w:t xml:space="preserve">Als </w:t>
      </w:r>
      <w:r w:rsidRPr="0023657D">
        <w:rPr>
          <w:rFonts w:ascii="TheSans Swisscom" w:eastAsia="Calibri" w:hAnsi="TheSans Swisscom"/>
          <w:sz w:val="16"/>
          <w:szCs w:val="16"/>
          <w:lang w:eastAsia="en-US"/>
        </w:rPr>
        <w:t>Gegenleistung</w:t>
      </w:r>
      <w:r>
        <w:rPr>
          <w:rFonts w:ascii="TheSans Swisscom" w:eastAsia="Calibri" w:hAnsi="TheSans Swisscom"/>
          <w:sz w:val="16"/>
          <w:szCs w:val="16"/>
          <w:lang w:eastAsia="en-US"/>
        </w:rPr>
        <w:t xml:space="preserve"> für die von der Eigentümerschaft eingeräumten Durchleitungsrechte verpflichtet sich Swisscom, der Eigentümerschaft eine einmalige, nach Vertragsabschluss zu bezahlende Abgeltung zu entrichten. Die Höhe der Entschädigung wird nach einheitlichen Bewertungsrichtlinien sowie basierend auf anerkannten Empfehlungen ermittelt. In Anwendung dieser Prinzipien setzt sich die Entschädigung im konkreten Fall wie folgt zusammen:</w:t>
      </w:r>
    </w:p>
    <w:tbl>
      <w:tblPr>
        <w:tblW w:w="9923" w:type="dxa"/>
        <w:tblInd w:w="-71" w:type="dxa"/>
        <w:tblLayout w:type="fixed"/>
        <w:tblCellMar>
          <w:left w:w="71" w:type="dxa"/>
          <w:right w:w="71" w:type="dxa"/>
        </w:tblCellMar>
        <w:tblLook w:val="0000" w:firstRow="0" w:lastRow="0" w:firstColumn="0" w:lastColumn="0" w:noHBand="0" w:noVBand="0"/>
      </w:tblPr>
      <w:tblGrid>
        <w:gridCol w:w="2615"/>
        <w:gridCol w:w="2614"/>
        <w:gridCol w:w="726"/>
        <w:gridCol w:w="1064"/>
        <w:gridCol w:w="1162"/>
        <w:gridCol w:w="1742"/>
      </w:tblGrid>
      <w:tr w:rsidR="00E12D2D" w:rsidRPr="008324D5" w14:paraId="30CE16CC" w14:textId="77777777" w:rsidTr="00E12D2D">
        <w:trPr>
          <w:cantSplit/>
        </w:trPr>
        <w:tc>
          <w:tcPr>
            <w:tcW w:w="2615" w:type="dxa"/>
            <w:tcBorders>
              <w:top w:val="nil"/>
              <w:left w:val="nil"/>
              <w:bottom w:val="nil"/>
              <w:right w:val="nil"/>
            </w:tcBorders>
          </w:tcPr>
          <w:p w14:paraId="759EEEC8" w14:textId="77777777" w:rsidR="00E12D2D" w:rsidRPr="008324D5" w:rsidRDefault="00E12D2D" w:rsidP="0034548D">
            <w:pPr>
              <w:keepNext/>
              <w:keepLines/>
              <w:pBdr>
                <w:bottom w:val="single" w:sz="6" w:space="1" w:color="auto"/>
              </w:pBdr>
              <w:spacing w:before="120" w:after="40" w:line="259" w:lineRule="auto"/>
              <w:rPr>
                <w:rFonts w:cs="Frutiger 45 Light"/>
                <w:b/>
                <w:bCs/>
                <w:sz w:val="15"/>
                <w:szCs w:val="15"/>
              </w:rPr>
            </w:pPr>
            <w:r w:rsidRPr="008324D5">
              <w:rPr>
                <w:rFonts w:cs="Frutiger 45 Light"/>
                <w:b/>
                <w:bCs/>
                <w:sz w:val="15"/>
                <w:szCs w:val="15"/>
              </w:rPr>
              <w:t>Art des beanspruchten Gebietes</w:t>
            </w:r>
          </w:p>
        </w:tc>
        <w:tc>
          <w:tcPr>
            <w:tcW w:w="2614" w:type="dxa"/>
            <w:tcBorders>
              <w:top w:val="nil"/>
              <w:left w:val="nil"/>
              <w:bottom w:val="nil"/>
              <w:right w:val="nil"/>
            </w:tcBorders>
          </w:tcPr>
          <w:p w14:paraId="6D3B7154" w14:textId="77777777" w:rsidR="00E12D2D" w:rsidRPr="008324D5" w:rsidRDefault="00E12D2D" w:rsidP="0034548D">
            <w:pPr>
              <w:keepNext/>
              <w:keepLines/>
              <w:pBdr>
                <w:bottom w:val="single" w:sz="6" w:space="1" w:color="auto"/>
              </w:pBdr>
              <w:spacing w:before="120" w:after="40" w:line="259" w:lineRule="auto"/>
              <w:rPr>
                <w:rFonts w:cs="Frutiger 45 Light"/>
                <w:b/>
                <w:bCs/>
                <w:sz w:val="15"/>
                <w:szCs w:val="15"/>
              </w:rPr>
            </w:pPr>
            <w:r w:rsidRPr="008324D5">
              <w:rPr>
                <w:rFonts w:cs="Frutiger 45 Light"/>
                <w:b/>
                <w:bCs/>
                <w:sz w:val="15"/>
                <w:szCs w:val="15"/>
              </w:rPr>
              <w:t>Art der Anlage</w:t>
            </w:r>
          </w:p>
        </w:tc>
        <w:tc>
          <w:tcPr>
            <w:tcW w:w="726" w:type="dxa"/>
            <w:tcBorders>
              <w:top w:val="nil"/>
              <w:left w:val="nil"/>
              <w:bottom w:val="nil"/>
              <w:right w:val="nil"/>
            </w:tcBorders>
          </w:tcPr>
          <w:p w14:paraId="1C779B54" w14:textId="77777777" w:rsidR="00E12D2D" w:rsidRPr="008324D5" w:rsidRDefault="00E12D2D" w:rsidP="0034548D">
            <w:pPr>
              <w:keepNext/>
              <w:keepLines/>
              <w:pBdr>
                <w:bottom w:val="single" w:sz="6" w:space="1" w:color="auto"/>
              </w:pBdr>
              <w:spacing w:before="120" w:after="40" w:line="259" w:lineRule="auto"/>
              <w:jc w:val="right"/>
              <w:rPr>
                <w:rFonts w:cs="Frutiger 45 Light"/>
                <w:b/>
                <w:bCs/>
                <w:sz w:val="15"/>
                <w:szCs w:val="15"/>
              </w:rPr>
            </w:pPr>
            <w:r>
              <w:rPr>
                <w:rFonts w:cs="Frutiger 45 Light"/>
                <w:b/>
                <w:bCs/>
                <w:sz w:val="15"/>
                <w:szCs w:val="15"/>
              </w:rPr>
              <w:t>Menge</w:t>
            </w:r>
          </w:p>
        </w:tc>
        <w:tc>
          <w:tcPr>
            <w:tcW w:w="1064" w:type="dxa"/>
            <w:tcBorders>
              <w:top w:val="nil"/>
              <w:left w:val="nil"/>
              <w:bottom w:val="nil"/>
              <w:right w:val="nil"/>
            </w:tcBorders>
          </w:tcPr>
          <w:p w14:paraId="338EAA13" w14:textId="77777777" w:rsidR="00E12D2D" w:rsidRPr="008324D5" w:rsidRDefault="00E12D2D" w:rsidP="0034548D">
            <w:pPr>
              <w:keepNext/>
              <w:keepLines/>
              <w:pBdr>
                <w:bottom w:val="single" w:sz="6" w:space="1" w:color="auto"/>
              </w:pBdr>
              <w:spacing w:before="120" w:after="40" w:line="259" w:lineRule="auto"/>
              <w:jc w:val="right"/>
              <w:rPr>
                <w:rFonts w:cs="Frutiger 45 Light"/>
                <w:b/>
                <w:bCs/>
                <w:sz w:val="15"/>
                <w:szCs w:val="15"/>
              </w:rPr>
            </w:pPr>
            <w:r>
              <w:rPr>
                <w:rFonts w:cs="Frutiger 45 Light"/>
                <w:b/>
                <w:bCs/>
                <w:sz w:val="15"/>
                <w:szCs w:val="15"/>
              </w:rPr>
              <w:t>Einheit</w:t>
            </w:r>
          </w:p>
        </w:tc>
        <w:tc>
          <w:tcPr>
            <w:tcW w:w="1162" w:type="dxa"/>
            <w:tcBorders>
              <w:top w:val="nil"/>
              <w:left w:val="nil"/>
              <w:bottom w:val="nil"/>
              <w:right w:val="nil"/>
            </w:tcBorders>
          </w:tcPr>
          <w:p w14:paraId="031F7C77" w14:textId="77777777" w:rsidR="00E12D2D" w:rsidRPr="008324D5" w:rsidRDefault="00E12D2D" w:rsidP="0034548D">
            <w:pPr>
              <w:keepNext/>
              <w:keepLines/>
              <w:pBdr>
                <w:bottom w:val="single" w:sz="6" w:space="1" w:color="auto"/>
              </w:pBdr>
              <w:spacing w:before="120" w:after="40" w:line="259" w:lineRule="auto"/>
              <w:jc w:val="right"/>
              <w:rPr>
                <w:rFonts w:cs="Frutiger 45 Light"/>
                <w:b/>
                <w:bCs/>
                <w:sz w:val="15"/>
                <w:szCs w:val="15"/>
              </w:rPr>
            </w:pPr>
            <w:r w:rsidRPr="008324D5">
              <w:rPr>
                <w:rFonts w:cs="Frutiger 45 Light"/>
                <w:b/>
                <w:bCs/>
                <w:sz w:val="15"/>
                <w:szCs w:val="15"/>
              </w:rPr>
              <w:t>Ansatz</w:t>
            </w:r>
            <w:r>
              <w:rPr>
                <w:rFonts w:cs="Frutiger 45 Light"/>
                <w:b/>
                <w:bCs/>
                <w:sz w:val="15"/>
                <w:szCs w:val="15"/>
              </w:rPr>
              <w:t xml:space="preserve"> CHF</w:t>
            </w:r>
          </w:p>
        </w:tc>
        <w:tc>
          <w:tcPr>
            <w:tcW w:w="1742" w:type="dxa"/>
            <w:tcBorders>
              <w:top w:val="nil"/>
              <w:left w:val="nil"/>
              <w:bottom w:val="nil"/>
              <w:right w:val="nil"/>
            </w:tcBorders>
          </w:tcPr>
          <w:p w14:paraId="69F6815F" w14:textId="77777777" w:rsidR="00E12D2D" w:rsidRPr="008324D5" w:rsidRDefault="00E12D2D" w:rsidP="0034548D">
            <w:pPr>
              <w:keepNext/>
              <w:keepLines/>
              <w:pBdr>
                <w:bottom w:val="single" w:sz="6" w:space="1" w:color="auto"/>
              </w:pBdr>
              <w:spacing w:before="120" w:after="40" w:line="259" w:lineRule="auto"/>
              <w:jc w:val="right"/>
              <w:rPr>
                <w:rFonts w:cs="Frutiger 45 Light"/>
                <w:b/>
                <w:bCs/>
                <w:sz w:val="15"/>
                <w:szCs w:val="15"/>
              </w:rPr>
            </w:pPr>
            <w:r w:rsidRPr="008324D5">
              <w:rPr>
                <w:rFonts w:cs="Frutiger 45 Light"/>
                <w:b/>
                <w:bCs/>
                <w:sz w:val="15"/>
                <w:szCs w:val="15"/>
              </w:rPr>
              <w:t>Betrag</w:t>
            </w:r>
            <w:r>
              <w:rPr>
                <w:rFonts w:cs="Frutiger 45 Light"/>
                <w:b/>
                <w:bCs/>
                <w:sz w:val="15"/>
                <w:szCs w:val="15"/>
              </w:rPr>
              <w:t xml:space="preserve"> CHF</w:t>
            </w:r>
          </w:p>
        </w:tc>
      </w:tr>
      <w:tr w:rsidR="00C6445C" w:rsidRPr="00C6445C" w14:paraId="5067B134" w14:textId="77777777" w:rsidTr="00E12D2D">
        <w:trPr>
          <w:cantSplit/>
        </w:trPr>
        <w:tc>
          <w:tcPr>
            <w:tcW w:w="2615" w:type="dxa"/>
            <w:tcBorders>
              <w:top w:val="nil"/>
              <w:left w:val="nil"/>
              <w:bottom w:val="single" w:sz="6" w:space="0" w:color="C0C0C0"/>
              <w:right w:val="nil"/>
            </w:tcBorders>
          </w:tcPr>
          <w:p w14:paraId="6D4D4F32" w14:textId="6BA4256B" w:rsidR="00E12D2D" w:rsidRPr="00C6445C" w:rsidRDefault="00FF419C" w:rsidP="0034548D">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Wiese</w:t>
            </w:r>
            <w:r w:rsidR="007006E9">
              <w:rPr>
                <w:rFonts w:ascii="TheSans Swisscom" w:hAnsi="TheSans Swisscom"/>
                <w:color w:val="FF0000"/>
                <w:sz w:val="14"/>
                <w:szCs w:val="14"/>
              </w:rPr>
              <w:t xml:space="preserve"> Z410</w:t>
            </w:r>
          </w:p>
        </w:tc>
        <w:tc>
          <w:tcPr>
            <w:tcW w:w="2614" w:type="dxa"/>
            <w:tcBorders>
              <w:top w:val="nil"/>
              <w:left w:val="nil"/>
              <w:bottom w:val="single" w:sz="6" w:space="0" w:color="C0C0C0"/>
              <w:right w:val="nil"/>
            </w:tcBorders>
          </w:tcPr>
          <w:p w14:paraId="49E42F1E" w14:textId="4FEF5CD4" w:rsidR="00E12D2D" w:rsidRPr="00C6445C" w:rsidRDefault="00FF419C" w:rsidP="0034548D">
            <w:pPr>
              <w:autoSpaceDE w:val="0"/>
              <w:autoSpaceDN w:val="0"/>
              <w:spacing w:before="40" w:line="259" w:lineRule="auto"/>
              <w:rPr>
                <w:rFonts w:ascii="TheSans Swisscom" w:hAnsi="TheSans Swisscom"/>
                <w:color w:val="FF0000"/>
                <w:sz w:val="14"/>
                <w:szCs w:val="14"/>
              </w:rPr>
            </w:pPr>
            <w:r w:rsidRPr="00C6445C">
              <w:rPr>
                <w:rFonts w:ascii="TheSans Swisscom" w:hAnsi="TheSans Swisscom"/>
                <w:noProof/>
                <w:color w:val="FF0000"/>
                <w:sz w:val="14"/>
                <w:szCs w:val="14"/>
              </w:rPr>
              <w:t>K55</w:t>
            </w:r>
          </w:p>
        </w:tc>
        <w:tc>
          <w:tcPr>
            <w:tcW w:w="726" w:type="dxa"/>
            <w:tcBorders>
              <w:top w:val="nil"/>
              <w:left w:val="nil"/>
              <w:bottom w:val="single" w:sz="6" w:space="0" w:color="C0C0C0"/>
              <w:right w:val="nil"/>
            </w:tcBorders>
          </w:tcPr>
          <w:p w14:paraId="51F078C6" w14:textId="736FB5C2" w:rsidR="00E12D2D" w:rsidRPr="00C6445C" w:rsidRDefault="00FF419C" w:rsidP="0034548D">
            <w:pPr>
              <w:autoSpaceDE w:val="0"/>
              <w:autoSpaceDN w:val="0"/>
              <w:spacing w:before="40" w:line="259" w:lineRule="auto"/>
              <w:jc w:val="right"/>
              <w:rPr>
                <w:rFonts w:ascii="TheSans Swisscom" w:hAnsi="TheSans Swisscom"/>
                <w:color w:val="FF0000"/>
                <w:sz w:val="14"/>
                <w:szCs w:val="14"/>
              </w:rPr>
            </w:pPr>
            <w:r w:rsidRPr="00C6445C">
              <w:rPr>
                <w:rFonts w:ascii="TheSans Swisscom" w:hAnsi="TheSans Swisscom"/>
                <w:noProof/>
                <w:color w:val="FF0000"/>
                <w:sz w:val="14"/>
                <w:szCs w:val="14"/>
              </w:rPr>
              <w:t>100</w:t>
            </w:r>
            <w:r w:rsidR="00E12D2D" w:rsidRPr="00C6445C">
              <w:rPr>
                <w:rFonts w:ascii="TheSans Swisscom" w:hAnsi="TheSans Swisscom"/>
                <w:noProof/>
                <w:color w:val="FF0000"/>
                <w:sz w:val="14"/>
                <w:szCs w:val="14"/>
              </w:rPr>
              <w:t xml:space="preserve"> </w:t>
            </w:r>
          </w:p>
        </w:tc>
        <w:tc>
          <w:tcPr>
            <w:tcW w:w="1064" w:type="dxa"/>
            <w:tcBorders>
              <w:top w:val="nil"/>
              <w:left w:val="nil"/>
              <w:bottom w:val="single" w:sz="6" w:space="0" w:color="C0C0C0"/>
              <w:right w:val="nil"/>
            </w:tcBorders>
          </w:tcPr>
          <w:p w14:paraId="11562CD5" w14:textId="1F9CD76D" w:rsidR="00E12D2D" w:rsidRPr="00C6445C" w:rsidRDefault="00FF419C" w:rsidP="00FF419C">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m</w:t>
            </w:r>
          </w:p>
        </w:tc>
        <w:tc>
          <w:tcPr>
            <w:tcW w:w="1162" w:type="dxa"/>
            <w:tcBorders>
              <w:top w:val="nil"/>
              <w:left w:val="nil"/>
              <w:bottom w:val="single" w:sz="6" w:space="0" w:color="C0C0C0"/>
              <w:right w:val="nil"/>
            </w:tcBorders>
          </w:tcPr>
          <w:p w14:paraId="3202A63F" w14:textId="563F4A2D" w:rsidR="00E12D2D" w:rsidRPr="00C6445C" w:rsidRDefault="005C2244" w:rsidP="00FF419C">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Ohne Entschädigung</w:t>
            </w:r>
          </w:p>
        </w:tc>
        <w:tc>
          <w:tcPr>
            <w:tcW w:w="1742" w:type="dxa"/>
            <w:tcBorders>
              <w:top w:val="nil"/>
              <w:left w:val="nil"/>
              <w:bottom w:val="single" w:sz="6" w:space="0" w:color="C0C0C0"/>
              <w:right w:val="nil"/>
            </w:tcBorders>
          </w:tcPr>
          <w:p w14:paraId="2AB08193" w14:textId="550D7C5C" w:rsidR="00E12D2D" w:rsidRPr="00C6445C" w:rsidRDefault="005C2244" w:rsidP="0034548D">
            <w:pPr>
              <w:autoSpaceDE w:val="0"/>
              <w:autoSpaceDN w:val="0"/>
              <w:spacing w:before="40" w:line="259" w:lineRule="auto"/>
              <w:jc w:val="right"/>
              <w:rPr>
                <w:rFonts w:ascii="TheSans Swisscom" w:hAnsi="TheSans Swisscom"/>
                <w:color w:val="FF0000"/>
                <w:sz w:val="14"/>
                <w:szCs w:val="14"/>
              </w:rPr>
            </w:pPr>
            <w:r w:rsidRPr="00C6445C">
              <w:rPr>
                <w:rFonts w:ascii="TheSans Swisscom" w:hAnsi="TheSans Swisscom"/>
                <w:color w:val="FF0000"/>
                <w:sz w:val="14"/>
                <w:szCs w:val="14"/>
              </w:rPr>
              <w:t>0</w:t>
            </w:r>
          </w:p>
        </w:tc>
      </w:tr>
      <w:tr w:rsidR="00C6445C" w:rsidRPr="00C6445C" w14:paraId="6CC6CBC3" w14:textId="77777777" w:rsidTr="00E12D2D">
        <w:trPr>
          <w:cantSplit/>
        </w:trPr>
        <w:tc>
          <w:tcPr>
            <w:tcW w:w="2615" w:type="dxa"/>
            <w:tcBorders>
              <w:top w:val="nil"/>
              <w:left w:val="nil"/>
              <w:bottom w:val="single" w:sz="6" w:space="0" w:color="C0C0C0"/>
              <w:right w:val="nil"/>
            </w:tcBorders>
          </w:tcPr>
          <w:p w14:paraId="3505F8B3" w14:textId="2B2B96E9" w:rsidR="00E12D2D" w:rsidRPr="00C6445C" w:rsidRDefault="000E4A8B" w:rsidP="0034548D">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Vorplatz</w:t>
            </w:r>
            <w:r w:rsidR="00F915BD">
              <w:rPr>
                <w:rFonts w:ascii="TheSans Swisscom" w:hAnsi="TheSans Swisscom"/>
                <w:color w:val="FF0000"/>
                <w:sz w:val="14"/>
                <w:szCs w:val="14"/>
              </w:rPr>
              <w:t xml:space="preserve"> Z300</w:t>
            </w:r>
          </w:p>
        </w:tc>
        <w:tc>
          <w:tcPr>
            <w:tcW w:w="2614" w:type="dxa"/>
            <w:tcBorders>
              <w:top w:val="nil"/>
              <w:left w:val="nil"/>
              <w:bottom w:val="single" w:sz="6" w:space="0" w:color="C0C0C0"/>
              <w:right w:val="nil"/>
            </w:tcBorders>
          </w:tcPr>
          <w:p w14:paraId="4122B894" w14:textId="361BC84A" w:rsidR="00E12D2D" w:rsidRPr="00C6445C" w:rsidRDefault="000E4A8B" w:rsidP="0034548D">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KS</w:t>
            </w:r>
          </w:p>
        </w:tc>
        <w:tc>
          <w:tcPr>
            <w:tcW w:w="726" w:type="dxa"/>
            <w:tcBorders>
              <w:top w:val="nil"/>
              <w:left w:val="nil"/>
              <w:bottom w:val="single" w:sz="6" w:space="0" w:color="C0C0C0"/>
              <w:right w:val="nil"/>
            </w:tcBorders>
          </w:tcPr>
          <w:p w14:paraId="6C0FDF87" w14:textId="3585B34E" w:rsidR="00E12D2D" w:rsidRPr="00C6445C" w:rsidRDefault="000E4A8B" w:rsidP="0034548D">
            <w:pPr>
              <w:autoSpaceDE w:val="0"/>
              <w:autoSpaceDN w:val="0"/>
              <w:spacing w:before="40" w:line="259" w:lineRule="auto"/>
              <w:jc w:val="right"/>
              <w:rPr>
                <w:rFonts w:ascii="TheSans Swisscom" w:hAnsi="TheSans Swisscom"/>
                <w:color w:val="FF0000"/>
                <w:sz w:val="14"/>
                <w:szCs w:val="14"/>
              </w:rPr>
            </w:pPr>
            <w:r w:rsidRPr="00C6445C">
              <w:rPr>
                <w:rFonts w:ascii="TheSans Swisscom" w:hAnsi="TheSans Swisscom"/>
                <w:color w:val="FF0000"/>
                <w:sz w:val="14"/>
                <w:szCs w:val="14"/>
              </w:rPr>
              <w:t xml:space="preserve">1 </w:t>
            </w:r>
          </w:p>
        </w:tc>
        <w:tc>
          <w:tcPr>
            <w:tcW w:w="1064" w:type="dxa"/>
            <w:tcBorders>
              <w:top w:val="nil"/>
              <w:left w:val="nil"/>
              <w:bottom w:val="single" w:sz="6" w:space="0" w:color="C0C0C0"/>
              <w:right w:val="nil"/>
            </w:tcBorders>
          </w:tcPr>
          <w:p w14:paraId="37FF2F1C" w14:textId="512794DF" w:rsidR="00E12D2D" w:rsidRPr="00C6445C" w:rsidRDefault="000E4A8B" w:rsidP="000E4A8B">
            <w:pPr>
              <w:autoSpaceDE w:val="0"/>
              <w:autoSpaceDN w:val="0"/>
              <w:spacing w:before="40" w:line="259" w:lineRule="auto"/>
              <w:rPr>
                <w:rFonts w:ascii="TheSans Swisscom" w:hAnsi="TheSans Swisscom"/>
                <w:color w:val="FF0000"/>
                <w:sz w:val="14"/>
                <w:szCs w:val="14"/>
              </w:rPr>
            </w:pPr>
            <w:proofErr w:type="spellStart"/>
            <w:r w:rsidRPr="00C6445C">
              <w:rPr>
                <w:rFonts w:ascii="TheSans Swisscom" w:hAnsi="TheSans Swisscom"/>
                <w:color w:val="FF0000"/>
                <w:sz w:val="14"/>
                <w:szCs w:val="14"/>
              </w:rPr>
              <w:t>Stk</w:t>
            </w:r>
            <w:proofErr w:type="spellEnd"/>
          </w:p>
        </w:tc>
        <w:tc>
          <w:tcPr>
            <w:tcW w:w="1162" w:type="dxa"/>
            <w:tcBorders>
              <w:top w:val="nil"/>
              <w:left w:val="nil"/>
              <w:bottom w:val="single" w:sz="6" w:space="0" w:color="C0C0C0"/>
              <w:right w:val="nil"/>
            </w:tcBorders>
          </w:tcPr>
          <w:p w14:paraId="53BF22C2" w14:textId="0D10EDC2" w:rsidR="00E12D2D" w:rsidRPr="00C6445C" w:rsidRDefault="000E4A8B" w:rsidP="005F136F">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Ohne Entsch</w:t>
            </w:r>
            <w:r w:rsidR="005F136F" w:rsidRPr="00C6445C">
              <w:rPr>
                <w:rFonts w:ascii="TheSans Swisscom" w:hAnsi="TheSans Swisscom"/>
                <w:color w:val="FF0000"/>
                <w:sz w:val="14"/>
                <w:szCs w:val="14"/>
              </w:rPr>
              <w:t>ädigung</w:t>
            </w:r>
          </w:p>
        </w:tc>
        <w:tc>
          <w:tcPr>
            <w:tcW w:w="1742" w:type="dxa"/>
            <w:tcBorders>
              <w:top w:val="nil"/>
              <w:left w:val="nil"/>
              <w:bottom w:val="single" w:sz="6" w:space="0" w:color="C0C0C0"/>
              <w:right w:val="nil"/>
            </w:tcBorders>
          </w:tcPr>
          <w:p w14:paraId="66A5414B" w14:textId="77777777" w:rsidR="00E12D2D" w:rsidRPr="00C6445C" w:rsidRDefault="00E12D2D" w:rsidP="0034548D">
            <w:pPr>
              <w:autoSpaceDE w:val="0"/>
              <w:autoSpaceDN w:val="0"/>
              <w:spacing w:before="40" w:line="259" w:lineRule="auto"/>
              <w:jc w:val="right"/>
              <w:rPr>
                <w:rFonts w:ascii="TheSans Swisscom" w:hAnsi="TheSans Swisscom"/>
                <w:color w:val="FF0000"/>
                <w:sz w:val="14"/>
                <w:szCs w:val="14"/>
              </w:rPr>
            </w:pPr>
          </w:p>
        </w:tc>
      </w:tr>
      <w:tr w:rsidR="00C6445C" w:rsidRPr="00C6445C" w14:paraId="60F5B6B9" w14:textId="77777777" w:rsidTr="00E12D2D">
        <w:trPr>
          <w:cantSplit/>
        </w:trPr>
        <w:tc>
          <w:tcPr>
            <w:tcW w:w="2615" w:type="dxa"/>
            <w:tcBorders>
              <w:top w:val="nil"/>
              <w:left w:val="nil"/>
              <w:bottom w:val="single" w:sz="6" w:space="0" w:color="C0C0C0"/>
              <w:right w:val="nil"/>
            </w:tcBorders>
          </w:tcPr>
          <w:p w14:paraId="2183D8CD" w14:textId="7E947533" w:rsidR="005C0892" w:rsidRPr="00C6445C" w:rsidRDefault="005F136F" w:rsidP="0034548D">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Vorplatz</w:t>
            </w:r>
            <w:r w:rsidR="00F915BD">
              <w:rPr>
                <w:rFonts w:ascii="TheSans Swisscom" w:hAnsi="TheSans Swisscom"/>
                <w:color w:val="FF0000"/>
                <w:sz w:val="14"/>
                <w:szCs w:val="14"/>
              </w:rPr>
              <w:t xml:space="preserve"> Z310</w:t>
            </w:r>
          </w:p>
        </w:tc>
        <w:tc>
          <w:tcPr>
            <w:tcW w:w="2614" w:type="dxa"/>
            <w:tcBorders>
              <w:top w:val="nil"/>
              <w:left w:val="nil"/>
              <w:bottom w:val="single" w:sz="6" w:space="0" w:color="C0C0C0"/>
              <w:right w:val="nil"/>
            </w:tcBorders>
          </w:tcPr>
          <w:p w14:paraId="5A20E5BF" w14:textId="768BAB07" w:rsidR="005C0892" w:rsidRPr="00C6445C" w:rsidRDefault="005F136F" w:rsidP="0034548D">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KES</w:t>
            </w:r>
          </w:p>
        </w:tc>
        <w:tc>
          <w:tcPr>
            <w:tcW w:w="726" w:type="dxa"/>
            <w:tcBorders>
              <w:top w:val="nil"/>
              <w:left w:val="nil"/>
              <w:bottom w:val="single" w:sz="6" w:space="0" w:color="C0C0C0"/>
              <w:right w:val="nil"/>
            </w:tcBorders>
          </w:tcPr>
          <w:p w14:paraId="3B1AAFD9" w14:textId="672D2D8B" w:rsidR="005C0892" w:rsidRPr="00C6445C" w:rsidRDefault="005F136F" w:rsidP="0034548D">
            <w:pPr>
              <w:autoSpaceDE w:val="0"/>
              <w:autoSpaceDN w:val="0"/>
              <w:spacing w:before="40" w:line="259" w:lineRule="auto"/>
              <w:jc w:val="right"/>
              <w:rPr>
                <w:rFonts w:ascii="TheSans Swisscom" w:hAnsi="TheSans Swisscom"/>
                <w:color w:val="FF0000"/>
                <w:sz w:val="14"/>
                <w:szCs w:val="14"/>
              </w:rPr>
            </w:pPr>
            <w:r w:rsidRPr="00C6445C">
              <w:rPr>
                <w:rFonts w:ascii="TheSans Swisscom" w:hAnsi="TheSans Swisscom"/>
                <w:color w:val="FF0000"/>
                <w:sz w:val="14"/>
                <w:szCs w:val="14"/>
              </w:rPr>
              <w:t>1</w:t>
            </w:r>
          </w:p>
        </w:tc>
        <w:tc>
          <w:tcPr>
            <w:tcW w:w="1064" w:type="dxa"/>
            <w:tcBorders>
              <w:top w:val="nil"/>
              <w:left w:val="nil"/>
              <w:bottom w:val="single" w:sz="6" w:space="0" w:color="C0C0C0"/>
              <w:right w:val="nil"/>
            </w:tcBorders>
          </w:tcPr>
          <w:p w14:paraId="09D8DB0C" w14:textId="64173D16" w:rsidR="005C0892" w:rsidRPr="00C6445C" w:rsidRDefault="005F136F" w:rsidP="005F136F">
            <w:pPr>
              <w:autoSpaceDE w:val="0"/>
              <w:autoSpaceDN w:val="0"/>
              <w:spacing w:before="40" w:line="259" w:lineRule="auto"/>
              <w:rPr>
                <w:rFonts w:ascii="TheSans Swisscom" w:hAnsi="TheSans Swisscom"/>
                <w:color w:val="FF0000"/>
                <w:sz w:val="14"/>
                <w:szCs w:val="14"/>
              </w:rPr>
            </w:pPr>
            <w:proofErr w:type="spellStart"/>
            <w:r w:rsidRPr="00C6445C">
              <w:rPr>
                <w:rFonts w:ascii="TheSans Swisscom" w:hAnsi="TheSans Swisscom"/>
                <w:color w:val="FF0000"/>
                <w:sz w:val="14"/>
                <w:szCs w:val="14"/>
              </w:rPr>
              <w:t>Stk</w:t>
            </w:r>
            <w:proofErr w:type="spellEnd"/>
          </w:p>
        </w:tc>
        <w:tc>
          <w:tcPr>
            <w:tcW w:w="1162" w:type="dxa"/>
            <w:tcBorders>
              <w:top w:val="nil"/>
              <w:left w:val="nil"/>
              <w:bottom w:val="single" w:sz="6" w:space="0" w:color="C0C0C0"/>
              <w:right w:val="nil"/>
            </w:tcBorders>
          </w:tcPr>
          <w:p w14:paraId="5F580C36" w14:textId="2348F2C7" w:rsidR="005C0892" w:rsidRPr="00C6445C" w:rsidRDefault="005F136F" w:rsidP="005F136F">
            <w:pPr>
              <w:autoSpaceDE w:val="0"/>
              <w:autoSpaceDN w:val="0"/>
              <w:spacing w:before="40" w:line="259" w:lineRule="auto"/>
              <w:rPr>
                <w:rFonts w:ascii="TheSans Swisscom" w:hAnsi="TheSans Swisscom"/>
                <w:color w:val="FF0000"/>
                <w:sz w:val="14"/>
                <w:szCs w:val="14"/>
              </w:rPr>
            </w:pPr>
            <w:r w:rsidRPr="00C6445C">
              <w:rPr>
                <w:rFonts w:ascii="TheSans Swisscom" w:hAnsi="TheSans Swisscom"/>
                <w:color w:val="FF0000"/>
                <w:sz w:val="14"/>
                <w:szCs w:val="14"/>
              </w:rPr>
              <w:t>Ohne Entschädigung</w:t>
            </w:r>
          </w:p>
        </w:tc>
        <w:tc>
          <w:tcPr>
            <w:tcW w:w="1742" w:type="dxa"/>
            <w:tcBorders>
              <w:top w:val="nil"/>
              <w:left w:val="nil"/>
              <w:bottom w:val="single" w:sz="6" w:space="0" w:color="C0C0C0"/>
              <w:right w:val="nil"/>
            </w:tcBorders>
          </w:tcPr>
          <w:p w14:paraId="4FD95DF1"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r>
      <w:tr w:rsidR="00C6445C" w:rsidRPr="00C6445C" w14:paraId="07948E67" w14:textId="77777777" w:rsidTr="00E12D2D">
        <w:trPr>
          <w:cantSplit/>
        </w:trPr>
        <w:tc>
          <w:tcPr>
            <w:tcW w:w="2615" w:type="dxa"/>
            <w:tcBorders>
              <w:top w:val="nil"/>
              <w:left w:val="nil"/>
              <w:bottom w:val="single" w:sz="6" w:space="0" w:color="C0C0C0"/>
              <w:right w:val="nil"/>
            </w:tcBorders>
          </w:tcPr>
          <w:p w14:paraId="4D6FBEAF"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2614" w:type="dxa"/>
            <w:tcBorders>
              <w:top w:val="nil"/>
              <w:left w:val="nil"/>
              <w:bottom w:val="single" w:sz="6" w:space="0" w:color="C0C0C0"/>
              <w:right w:val="nil"/>
            </w:tcBorders>
          </w:tcPr>
          <w:p w14:paraId="52F3137E"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726" w:type="dxa"/>
            <w:tcBorders>
              <w:top w:val="nil"/>
              <w:left w:val="nil"/>
              <w:bottom w:val="single" w:sz="6" w:space="0" w:color="C0C0C0"/>
              <w:right w:val="nil"/>
            </w:tcBorders>
          </w:tcPr>
          <w:p w14:paraId="523FB365"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064" w:type="dxa"/>
            <w:tcBorders>
              <w:top w:val="nil"/>
              <w:left w:val="nil"/>
              <w:bottom w:val="single" w:sz="6" w:space="0" w:color="C0C0C0"/>
              <w:right w:val="nil"/>
            </w:tcBorders>
          </w:tcPr>
          <w:p w14:paraId="70D215BC"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162" w:type="dxa"/>
            <w:tcBorders>
              <w:top w:val="nil"/>
              <w:left w:val="nil"/>
              <w:bottom w:val="single" w:sz="6" w:space="0" w:color="C0C0C0"/>
              <w:right w:val="nil"/>
            </w:tcBorders>
          </w:tcPr>
          <w:p w14:paraId="4698CAA7"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742" w:type="dxa"/>
            <w:tcBorders>
              <w:top w:val="nil"/>
              <w:left w:val="nil"/>
              <w:bottom w:val="single" w:sz="6" w:space="0" w:color="C0C0C0"/>
              <w:right w:val="nil"/>
            </w:tcBorders>
          </w:tcPr>
          <w:p w14:paraId="6EA33E29"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r>
      <w:tr w:rsidR="00C6445C" w:rsidRPr="00C6445C" w14:paraId="1AFE17C8" w14:textId="77777777" w:rsidTr="00E12D2D">
        <w:trPr>
          <w:cantSplit/>
        </w:trPr>
        <w:tc>
          <w:tcPr>
            <w:tcW w:w="2615" w:type="dxa"/>
            <w:tcBorders>
              <w:top w:val="nil"/>
              <w:left w:val="nil"/>
              <w:bottom w:val="single" w:sz="6" w:space="0" w:color="C0C0C0"/>
              <w:right w:val="nil"/>
            </w:tcBorders>
          </w:tcPr>
          <w:p w14:paraId="6927C149"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2614" w:type="dxa"/>
            <w:tcBorders>
              <w:top w:val="nil"/>
              <w:left w:val="nil"/>
              <w:bottom w:val="single" w:sz="6" w:space="0" w:color="C0C0C0"/>
              <w:right w:val="nil"/>
            </w:tcBorders>
          </w:tcPr>
          <w:p w14:paraId="352EEC61"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726" w:type="dxa"/>
            <w:tcBorders>
              <w:top w:val="nil"/>
              <w:left w:val="nil"/>
              <w:bottom w:val="single" w:sz="6" w:space="0" w:color="C0C0C0"/>
              <w:right w:val="nil"/>
            </w:tcBorders>
          </w:tcPr>
          <w:p w14:paraId="642F1D6D"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064" w:type="dxa"/>
            <w:tcBorders>
              <w:top w:val="nil"/>
              <w:left w:val="nil"/>
              <w:bottom w:val="single" w:sz="6" w:space="0" w:color="C0C0C0"/>
              <w:right w:val="nil"/>
            </w:tcBorders>
          </w:tcPr>
          <w:p w14:paraId="7E88D6C7"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162" w:type="dxa"/>
            <w:tcBorders>
              <w:top w:val="nil"/>
              <w:left w:val="nil"/>
              <w:bottom w:val="single" w:sz="6" w:space="0" w:color="C0C0C0"/>
              <w:right w:val="nil"/>
            </w:tcBorders>
          </w:tcPr>
          <w:p w14:paraId="62A49DFB"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742" w:type="dxa"/>
            <w:tcBorders>
              <w:top w:val="nil"/>
              <w:left w:val="nil"/>
              <w:bottom w:val="single" w:sz="6" w:space="0" w:color="C0C0C0"/>
              <w:right w:val="nil"/>
            </w:tcBorders>
          </w:tcPr>
          <w:p w14:paraId="604D929A"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r>
      <w:tr w:rsidR="00C6445C" w:rsidRPr="00C6445C" w14:paraId="156EC9D8" w14:textId="77777777" w:rsidTr="00E12D2D">
        <w:trPr>
          <w:cantSplit/>
        </w:trPr>
        <w:tc>
          <w:tcPr>
            <w:tcW w:w="2615" w:type="dxa"/>
            <w:tcBorders>
              <w:top w:val="nil"/>
              <w:left w:val="nil"/>
              <w:bottom w:val="single" w:sz="6" w:space="0" w:color="C0C0C0"/>
              <w:right w:val="nil"/>
            </w:tcBorders>
          </w:tcPr>
          <w:p w14:paraId="20E31479"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2614" w:type="dxa"/>
            <w:tcBorders>
              <w:top w:val="nil"/>
              <w:left w:val="nil"/>
              <w:bottom w:val="single" w:sz="6" w:space="0" w:color="C0C0C0"/>
              <w:right w:val="nil"/>
            </w:tcBorders>
          </w:tcPr>
          <w:p w14:paraId="42951E01"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726" w:type="dxa"/>
            <w:tcBorders>
              <w:top w:val="nil"/>
              <w:left w:val="nil"/>
              <w:bottom w:val="single" w:sz="6" w:space="0" w:color="C0C0C0"/>
              <w:right w:val="nil"/>
            </w:tcBorders>
          </w:tcPr>
          <w:p w14:paraId="6DACE11B"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064" w:type="dxa"/>
            <w:tcBorders>
              <w:top w:val="nil"/>
              <w:left w:val="nil"/>
              <w:bottom w:val="single" w:sz="6" w:space="0" w:color="C0C0C0"/>
              <w:right w:val="nil"/>
            </w:tcBorders>
          </w:tcPr>
          <w:p w14:paraId="1C44B35C"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162" w:type="dxa"/>
            <w:tcBorders>
              <w:top w:val="nil"/>
              <w:left w:val="nil"/>
              <w:bottom w:val="single" w:sz="6" w:space="0" w:color="C0C0C0"/>
              <w:right w:val="nil"/>
            </w:tcBorders>
          </w:tcPr>
          <w:p w14:paraId="12A18F4A"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742" w:type="dxa"/>
            <w:tcBorders>
              <w:top w:val="nil"/>
              <w:left w:val="nil"/>
              <w:bottom w:val="single" w:sz="6" w:space="0" w:color="C0C0C0"/>
              <w:right w:val="nil"/>
            </w:tcBorders>
          </w:tcPr>
          <w:p w14:paraId="5B02CC91"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r>
      <w:tr w:rsidR="00C6445C" w:rsidRPr="00C6445C" w14:paraId="452FB43E" w14:textId="77777777" w:rsidTr="00E12D2D">
        <w:trPr>
          <w:cantSplit/>
        </w:trPr>
        <w:tc>
          <w:tcPr>
            <w:tcW w:w="2615" w:type="dxa"/>
            <w:tcBorders>
              <w:top w:val="nil"/>
              <w:left w:val="nil"/>
              <w:bottom w:val="single" w:sz="6" w:space="0" w:color="C0C0C0"/>
              <w:right w:val="nil"/>
            </w:tcBorders>
          </w:tcPr>
          <w:p w14:paraId="56421DE9"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2614" w:type="dxa"/>
            <w:tcBorders>
              <w:top w:val="nil"/>
              <w:left w:val="nil"/>
              <w:bottom w:val="single" w:sz="6" w:space="0" w:color="C0C0C0"/>
              <w:right w:val="nil"/>
            </w:tcBorders>
          </w:tcPr>
          <w:p w14:paraId="4182678F" w14:textId="77777777" w:rsidR="005C0892" w:rsidRPr="00C6445C" w:rsidRDefault="005C0892" w:rsidP="0034548D">
            <w:pPr>
              <w:autoSpaceDE w:val="0"/>
              <w:autoSpaceDN w:val="0"/>
              <w:spacing w:before="40" w:line="259" w:lineRule="auto"/>
              <w:rPr>
                <w:rFonts w:ascii="TheSans Swisscom" w:hAnsi="TheSans Swisscom"/>
                <w:color w:val="FF0000"/>
                <w:sz w:val="14"/>
                <w:szCs w:val="14"/>
              </w:rPr>
            </w:pPr>
          </w:p>
        </w:tc>
        <w:tc>
          <w:tcPr>
            <w:tcW w:w="726" w:type="dxa"/>
            <w:tcBorders>
              <w:top w:val="nil"/>
              <w:left w:val="nil"/>
              <w:bottom w:val="single" w:sz="6" w:space="0" w:color="C0C0C0"/>
              <w:right w:val="nil"/>
            </w:tcBorders>
          </w:tcPr>
          <w:p w14:paraId="42CBB2B7"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064" w:type="dxa"/>
            <w:tcBorders>
              <w:top w:val="nil"/>
              <w:left w:val="nil"/>
              <w:bottom w:val="single" w:sz="6" w:space="0" w:color="C0C0C0"/>
              <w:right w:val="nil"/>
            </w:tcBorders>
          </w:tcPr>
          <w:p w14:paraId="1B93E130"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162" w:type="dxa"/>
            <w:tcBorders>
              <w:top w:val="nil"/>
              <w:left w:val="nil"/>
              <w:bottom w:val="single" w:sz="6" w:space="0" w:color="C0C0C0"/>
              <w:right w:val="nil"/>
            </w:tcBorders>
          </w:tcPr>
          <w:p w14:paraId="1332A596"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c>
          <w:tcPr>
            <w:tcW w:w="1742" w:type="dxa"/>
            <w:tcBorders>
              <w:top w:val="nil"/>
              <w:left w:val="nil"/>
              <w:bottom w:val="single" w:sz="6" w:space="0" w:color="C0C0C0"/>
              <w:right w:val="nil"/>
            </w:tcBorders>
          </w:tcPr>
          <w:p w14:paraId="19073958" w14:textId="77777777" w:rsidR="005C0892" w:rsidRPr="00C6445C" w:rsidRDefault="005C0892" w:rsidP="0034548D">
            <w:pPr>
              <w:autoSpaceDE w:val="0"/>
              <w:autoSpaceDN w:val="0"/>
              <w:spacing w:before="40" w:line="259" w:lineRule="auto"/>
              <w:jc w:val="right"/>
              <w:rPr>
                <w:rFonts w:ascii="TheSans Swisscom" w:hAnsi="TheSans Swisscom"/>
                <w:color w:val="FF0000"/>
                <w:sz w:val="14"/>
                <w:szCs w:val="14"/>
              </w:rPr>
            </w:pPr>
          </w:p>
        </w:tc>
      </w:tr>
      <w:tr w:rsidR="00C6445C" w:rsidRPr="00C6445C" w14:paraId="03A204B0" w14:textId="77777777" w:rsidTr="00E12D2D">
        <w:trPr>
          <w:cantSplit/>
        </w:trPr>
        <w:tc>
          <w:tcPr>
            <w:tcW w:w="5955" w:type="dxa"/>
            <w:gridSpan w:val="3"/>
            <w:tcBorders>
              <w:top w:val="nil"/>
              <w:left w:val="nil"/>
              <w:bottom w:val="nil"/>
              <w:right w:val="nil"/>
            </w:tcBorders>
          </w:tcPr>
          <w:p w14:paraId="52228F1B" w14:textId="77777777" w:rsidR="00E12D2D" w:rsidRPr="00C6445C" w:rsidRDefault="00E12D2D" w:rsidP="0034548D">
            <w:pPr>
              <w:pStyle w:val="Marginalie"/>
              <w:keepNext/>
              <w:keepLines/>
              <w:rPr>
                <w:rFonts w:ascii="TheSans Swisscom" w:hAnsi="TheSans Swisscom"/>
                <w:b/>
                <w:color w:val="FF0000"/>
                <w:sz w:val="14"/>
                <w:szCs w:val="14"/>
              </w:rPr>
            </w:pPr>
          </w:p>
        </w:tc>
        <w:tc>
          <w:tcPr>
            <w:tcW w:w="1064" w:type="dxa"/>
            <w:tcBorders>
              <w:top w:val="nil"/>
              <w:left w:val="nil"/>
              <w:bottom w:val="single" w:sz="6" w:space="0" w:color="C0C0C0"/>
              <w:right w:val="nil"/>
            </w:tcBorders>
          </w:tcPr>
          <w:p w14:paraId="12D8DDD2" w14:textId="77777777" w:rsidR="00E12D2D" w:rsidRPr="00C6445C" w:rsidRDefault="00E12D2D" w:rsidP="0034548D">
            <w:pPr>
              <w:pStyle w:val="Marginalie"/>
              <w:keepNext/>
              <w:keepLines/>
              <w:rPr>
                <w:rFonts w:ascii="TheSans Swisscom" w:hAnsi="TheSans Swisscom"/>
                <w:b/>
                <w:color w:val="FF0000"/>
                <w:sz w:val="14"/>
                <w:szCs w:val="14"/>
              </w:rPr>
            </w:pPr>
            <w:r w:rsidRPr="00C6445C">
              <w:rPr>
                <w:rFonts w:ascii="TheSans Swisscom" w:hAnsi="TheSans Swisscom"/>
                <w:b/>
                <w:color w:val="FF0000"/>
                <w:sz w:val="14"/>
                <w:szCs w:val="14"/>
              </w:rPr>
              <w:t xml:space="preserve"> Total CHF</w:t>
            </w:r>
          </w:p>
        </w:tc>
        <w:tc>
          <w:tcPr>
            <w:tcW w:w="1162" w:type="dxa"/>
            <w:tcBorders>
              <w:top w:val="nil"/>
              <w:left w:val="nil"/>
              <w:bottom w:val="single" w:sz="6" w:space="0" w:color="C0C0C0"/>
              <w:right w:val="nil"/>
            </w:tcBorders>
          </w:tcPr>
          <w:p w14:paraId="24C2810E" w14:textId="77777777" w:rsidR="00E12D2D" w:rsidRPr="00C6445C" w:rsidRDefault="00E12D2D" w:rsidP="0034548D">
            <w:pPr>
              <w:pStyle w:val="SpaltenTextLinks"/>
              <w:keepNext/>
              <w:keepLines/>
              <w:jc w:val="right"/>
              <w:rPr>
                <w:rFonts w:ascii="TheSans Swisscom" w:hAnsi="TheSans Swisscom"/>
                <w:b/>
                <w:color w:val="FF0000"/>
                <w:sz w:val="14"/>
                <w:szCs w:val="14"/>
              </w:rPr>
            </w:pPr>
            <w:r w:rsidRPr="00C6445C">
              <w:rPr>
                <w:rFonts w:ascii="TheSans Swisscom" w:hAnsi="TheSans Swisscom"/>
                <w:b/>
                <w:color w:val="FF0000"/>
                <w:sz w:val="14"/>
                <w:szCs w:val="14"/>
              </w:rPr>
              <w:t xml:space="preserve"> </w:t>
            </w:r>
          </w:p>
        </w:tc>
        <w:tc>
          <w:tcPr>
            <w:tcW w:w="1742" w:type="dxa"/>
            <w:tcBorders>
              <w:top w:val="nil"/>
              <w:left w:val="nil"/>
              <w:bottom w:val="single" w:sz="6" w:space="0" w:color="C0C0C0"/>
              <w:right w:val="nil"/>
            </w:tcBorders>
          </w:tcPr>
          <w:p w14:paraId="54DDBFAA" w14:textId="77777777" w:rsidR="00E12D2D" w:rsidRPr="00C6445C" w:rsidRDefault="00E12D2D" w:rsidP="0034548D">
            <w:pPr>
              <w:pStyle w:val="SpaltenTextLinks"/>
              <w:keepNext/>
              <w:keepLines/>
              <w:jc w:val="right"/>
              <w:rPr>
                <w:rFonts w:ascii="TheSans Swisscom" w:hAnsi="TheSans Swisscom"/>
                <w:b/>
                <w:noProof/>
                <w:color w:val="FF0000"/>
                <w:sz w:val="14"/>
                <w:szCs w:val="14"/>
              </w:rPr>
            </w:pPr>
          </w:p>
          <w:p w14:paraId="5A0EC4D5" w14:textId="0168B15D" w:rsidR="005C0892" w:rsidRPr="00C6445C" w:rsidRDefault="005C2244" w:rsidP="0034548D">
            <w:pPr>
              <w:pStyle w:val="SpaltenTextLinks"/>
              <w:keepNext/>
              <w:keepLines/>
              <w:jc w:val="right"/>
              <w:rPr>
                <w:rFonts w:ascii="TheSans Swisscom" w:hAnsi="TheSans Swisscom"/>
                <w:b/>
                <w:color w:val="FF0000"/>
                <w:sz w:val="14"/>
                <w:szCs w:val="14"/>
              </w:rPr>
            </w:pPr>
            <w:r w:rsidRPr="00C6445C">
              <w:rPr>
                <w:rFonts w:ascii="TheSans Swisscom" w:hAnsi="TheSans Swisscom"/>
                <w:b/>
                <w:color w:val="FF0000"/>
                <w:sz w:val="14"/>
                <w:szCs w:val="14"/>
              </w:rPr>
              <w:t>0</w:t>
            </w:r>
          </w:p>
        </w:tc>
      </w:tr>
    </w:tbl>
    <w:p w14:paraId="799A773A" w14:textId="77777777" w:rsidR="00E12D2D" w:rsidRPr="00955795" w:rsidRDefault="00E12D2D" w:rsidP="00E12D2D">
      <w:pPr>
        <w:pStyle w:val="Textkrper"/>
        <w:spacing w:after="60"/>
        <w:jc w:val="both"/>
        <w:rPr>
          <w:rFonts w:ascii="TheSans Swisscom" w:hAnsi="TheSans Swisscom"/>
          <w:b/>
          <w:i/>
          <w:color w:val="000000"/>
          <w:sz w:val="16"/>
          <w:szCs w:val="16"/>
        </w:rPr>
      </w:pPr>
      <w:proofErr w:type="gramStart"/>
      <w:r w:rsidRPr="00955795">
        <w:rPr>
          <w:rFonts w:ascii="TheSans Swisscom" w:hAnsi="TheSans Swisscom"/>
          <w:b/>
          <w:i/>
          <w:color w:val="000000"/>
          <w:sz w:val="16"/>
          <w:szCs w:val="16"/>
        </w:rPr>
        <w:t>6.2</w:t>
      </w:r>
      <w:r>
        <w:rPr>
          <w:rFonts w:ascii="TheSans Swisscom" w:hAnsi="TheSans Swisscom"/>
          <w:b/>
          <w:i/>
          <w:color w:val="000000"/>
          <w:sz w:val="16"/>
          <w:szCs w:val="16"/>
        </w:rPr>
        <w:t xml:space="preserve"> </w:t>
      </w:r>
      <w:r w:rsidRPr="00955795">
        <w:rPr>
          <w:rFonts w:ascii="TheSans Swisscom" w:hAnsi="TheSans Swisscom"/>
          <w:b/>
          <w:i/>
          <w:color w:val="000000"/>
          <w:sz w:val="16"/>
          <w:szCs w:val="16"/>
        </w:rPr>
        <w:t xml:space="preserve"> </w:t>
      </w:r>
      <w:r w:rsidRPr="00955795">
        <w:rPr>
          <w:rFonts w:ascii="TheSans Swisscom" w:hAnsi="TheSans Swisscom"/>
          <w:b/>
          <w:i/>
          <w:color w:val="000000"/>
          <w:sz w:val="16"/>
          <w:szCs w:val="16"/>
          <w:u w:val="single"/>
        </w:rPr>
        <w:t>Erstellungs</w:t>
      </w:r>
      <w:proofErr w:type="gramEnd"/>
      <w:r>
        <w:rPr>
          <w:rFonts w:ascii="TheSans Swisscom" w:hAnsi="TheSans Swisscom"/>
          <w:b/>
          <w:i/>
          <w:color w:val="000000"/>
          <w:sz w:val="16"/>
          <w:szCs w:val="16"/>
          <w:u w:val="single"/>
        </w:rPr>
        <w:t>-/Kultur-/Terrainschäden</w:t>
      </w:r>
    </w:p>
    <w:p w14:paraId="35DCDB1D" w14:textId="77777777" w:rsidR="00E12D2D" w:rsidRPr="00F73D0C" w:rsidRDefault="00E12D2D" w:rsidP="00E12D2D">
      <w:pPr>
        <w:pStyle w:val="Textkrper"/>
        <w:spacing w:after="240"/>
        <w:jc w:val="both"/>
        <w:rPr>
          <w:rFonts w:ascii="TheSans Swisscom" w:eastAsia="Calibri" w:hAnsi="TheSans Swisscom"/>
          <w:sz w:val="16"/>
          <w:szCs w:val="16"/>
          <w:lang w:eastAsia="en-US"/>
        </w:rPr>
      </w:pPr>
      <w:r>
        <w:rPr>
          <w:rFonts w:ascii="TheSans Swisscom" w:hAnsi="TheSans Swisscom"/>
          <w:color w:val="000000"/>
          <w:sz w:val="16"/>
          <w:szCs w:val="16"/>
        </w:rPr>
        <w:t xml:space="preserve">Swisscom verpflichtet sich, </w:t>
      </w:r>
      <w:proofErr w:type="gramStart"/>
      <w:r>
        <w:rPr>
          <w:rFonts w:ascii="TheSans Swisscom" w:hAnsi="TheSans Swisscom"/>
          <w:color w:val="000000"/>
          <w:sz w:val="16"/>
          <w:szCs w:val="16"/>
        </w:rPr>
        <w:t>das</w:t>
      </w:r>
      <w:proofErr w:type="gramEnd"/>
      <w:r>
        <w:rPr>
          <w:rFonts w:ascii="TheSans Swisscom" w:hAnsi="TheSans Swisscom"/>
          <w:color w:val="000000"/>
          <w:sz w:val="16"/>
          <w:szCs w:val="16"/>
        </w:rPr>
        <w:t xml:space="preserve"> für die Realisierung der Telekommunikationsanlage beanspruchte Terrain der Eigentümerschaft ordnungsgemäss in den ursprünglichen Zustand wiederherzustellen. Allfällige ausgewiesene Kultur- oder Terrainschäden hat Swisscom der Eigentümerschaft separat und zusätzlich zur Durchleitungsentschädigung gem. Ziff. 6.1 angemessen zu vergüten. </w:t>
      </w:r>
    </w:p>
    <w:p w14:paraId="74CEC8DD" w14:textId="77777777" w:rsidR="00E12D2D" w:rsidRPr="00955795" w:rsidRDefault="00E12D2D" w:rsidP="00E12D2D">
      <w:pPr>
        <w:pStyle w:val="Textkrper"/>
        <w:spacing w:after="60"/>
        <w:jc w:val="both"/>
        <w:rPr>
          <w:rFonts w:ascii="TheSans Swisscom" w:hAnsi="TheSans Swisscom"/>
          <w:b/>
          <w:i/>
          <w:color w:val="000000"/>
          <w:sz w:val="16"/>
          <w:szCs w:val="16"/>
        </w:rPr>
      </w:pPr>
      <w:proofErr w:type="gramStart"/>
      <w:r w:rsidRPr="00955795">
        <w:rPr>
          <w:rFonts w:ascii="TheSans Swisscom" w:hAnsi="TheSans Swisscom"/>
          <w:b/>
          <w:i/>
          <w:color w:val="000000"/>
          <w:sz w:val="16"/>
          <w:szCs w:val="16"/>
        </w:rPr>
        <w:t xml:space="preserve">6.3  </w:t>
      </w:r>
      <w:r w:rsidRPr="00955795">
        <w:rPr>
          <w:rFonts w:ascii="TheSans Swisscom" w:hAnsi="TheSans Swisscom"/>
          <w:b/>
          <w:i/>
          <w:color w:val="000000"/>
          <w:sz w:val="16"/>
          <w:szCs w:val="16"/>
          <w:u w:val="single"/>
        </w:rPr>
        <w:t>Zahlungsmodalitäten</w:t>
      </w:r>
      <w:proofErr w:type="gramEnd"/>
      <w:r w:rsidRPr="00955795">
        <w:rPr>
          <w:rFonts w:ascii="TheSans Swisscom" w:hAnsi="TheSans Swisscom"/>
          <w:b/>
          <w:i/>
          <w:color w:val="000000"/>
          <w:sz w:val="16"/>
          <w:szCs w:val="16"/>
        </w:rPr>
        <w:t xml:space="preserve"> </w:t>
      </w:r>
    </w:p>
    <w:p w14:paraId="3BFCC49D" w14:textId="77777777" w:rsidR="00E12D2D" w:rsidRDefault="00E12D2D" w:rsidP="00E12D2D">
      <w:pPr>
        <w:pStyle w:val="Textkrper"/>
        <w:jc w:val="both"/>
        <w:rPr>
          <w:rFonts w:ascii="TheSans Swisscom" w:eastAsia="Calibri" w:hAnsi="TheSans Swisscom"/>
          <w:sz w:val="16"/>
          <w:szCs w:val="16"/>
          <w:lang w:eastAsia="en-US"/>
        </w:rPr>
      </w:pPr>
      <w:r>
        <w:rPr>
          <w:rFonts w:ascii="TheSans Swisscom" w:eastAsia="Calibri" w:hAnsi="TheSans Swisscom"/>
          <w:sz w:val="16"/>
          <w:szCs w:val="16"/>
          <w:lang w:eastAsia="en-US"/>
        </w:rPr>
        <w:t xml:space="preserve">Über die konkreten Zahlungsmodalitäten verständigen sich die Vertragsparteien ausserhalb des vorliegenden Vertrages. Die Eigentümerschaft teilt Swisscom die für die korrekte Auszahlung erforderlichen Angaben mit (vgl. separates Beiblatt). </w:t>
      </w:r>
    </w:p>
    <w:p w14:paraId="6B0F9E76" w14:textId="77777777" w:rsidR="00E12D2D" w:rsidRPr="00955795" w:rsidRDefault="00E12D2D" w:rsidP="00E12D2D">
      <w:pPr>
        <w:pStyle w:val="Textkrper"/>
        <w:tabs>
          <w:tab w:val="left" w:pos="360"/>
        </w:tabs>
        <w:spacing w:before="240" w:after="60"/>
        <w:jc w:val="both"/>
        <w:rPr>
          <w:rFonts w:ascii="TheSans Swisscom" w:hAnsi="TheSans Swisscom"/>
          <w:b/>
          <w:sz w:val="18"/>
          <w:szCs w:val="18"/>
          <w:u w:val="single"/>
          <w:vertAlign w:val="superscript"/>
        </w:rPr>
      </w:pPr>
      <w:r w:rsidRPr="00955795">
        <w:rPr>
          <w:rFonts w:ascii="TheSans Swisscom" w:hAnsi="TheSans Swisscom"/>
          <w:b/>
          <w:sz w:val="18"/>
          <w:szCs w:val="18"/>
        </w:rPr>
        <w:t>7.</w:t>
      </w:r>
      <w:r w:rsidRPr="00955795">
        <w:rPr>
          <w:rFonts w:ascii="TheSans Swisscom" w:hAnsi="TheSans Swisscom"/>
          <w:b/>
          <w:sz w:val="18"/>
          <w:szCs w:val="18"/>
        </w:rPr>
        <w:tab/>
      </w:r>
      <w:r>
        <w:rPr>
          <w:rFonts w:ascii="TheSans Swisscom" w:hAnsi="TheSans Swisscom"/>
          <w:b/>
          <w:sz w:val="18"/>
          <w:szCs w:val="18"/>
          <w:u w:val="single"/>
        </w:rPr>
        <w:t>Vertragsb</w:t>
      </w:r>
      <w:r w:rsidRPr="00955795">
        <w:rPr>
          <w:rFonts w:ascii="TheSans Swisscom" w:hAnsi="TheSans Swisscom"/>
          <w:b/>
          <w:sz w:val="18"/>
          <w:szCs w:val="18"/>
          <w:u w:val="single"/>
        </w:rPr>
        <w:t>eend</w:t>
      </w:r>
      <w:r>
        <w:rPr>
          <w:rFonts w:ascii="TheSans Swisscom" w:hAnsi="TheSans Swisscom"/>
          <w:b/>
          <w:sz w:val="18"/>
          <w:szCs w:val="18"/>
          <w:u w:val="single"/>
        </w:rPr>
        <w:t>ig</w:t>
      </w:r>
      <w:r w:rsidRPr="00955795">
        <w:rPr>
          <w:rFonts w:ascii="TheSans Swisscom" w:hAnsi="TheSans Swisscom"/>
          <w:b/>
          <w:sz w:val="18"/>
          <w:szCs w:val="18"/>
          <w:u w:val="single"/>
        </w:rPr>
        <w:t>ung</w:t>
      </w:r>
    </w:p>
    <w:p w14:paraId="513F167E" w14:textId="77777777" w:rsidR="00E12D2D" w:rsidRDefault="00E12D2D" w:rsidP="00E12D2D">
      <w:pPr>
        <w:pStyle w:val="Textkrper"/>
        <w:spacing w:after="60"/>
        <w:jc w:val="both"/>
        <w:rPr>
          <w:rFonts w:ascii="TheSans Swisscom" w:hAnsi="TheSans Swisscom"/>
          <w:color w:val="000000"/>
          <w:sz w:val="16"/>
          <w:szCs w:val="16"/>
        </w:rPr>
      </w:pPr>
      <w:r>
        <w:rPr>
          <w:rFonts w:ascii="TheSans Swisscom" w:hAnsi="TheSans Swisscom"/>
          <w:color w:val="000000"/>
          <w:sz w:val="16"/>
          <w:szCs w:val="16"/>
        </w:rPr>
        <w:t xml:space="preserve">Wird der vorliegende Durchleitungsvertrag nach Ablauf der vereinbarten festen Vertragsdauer nicht durch eine Nachfolgeregelung abgelöst, verständigen sich die Vertragsparteien über die Folgen der Vertragsbeendigung (Ausserbetriebnahme; ganzer oder teilweiser Rückbau auf Kosten von Swisscom; entschädigungslose Übertragung der Telekommunikationsanlage oder von Teilen davon auf die Eigentümerschaft, etc.). </w:t>
      </w:r>
    </w:p>
    <w:p w14:paraId="7C4EC2E6" w14:textId="77777777" w:rsidR="00E12D2D" w:rsidRDefault="00E12D2D" w:rsidP="00E12D2D">
      <w:pPr>
        <w:pStyle w:val="Textkrper"/>
        <w:jc w:val="both"/>
        <w:rPr>
          <w:rFonts w:ascii="TheSans Swisscom" w:hAnsi="TheSans Swisscom"/>
          <w:color w:val="000000"/>
          <w:sz w:val="16"/>
          <w:szCs w:val="16"/>
        </w:rPr>
      </w:pPr>
      <w:r>
        <w:rPr>
          <w:rFonts w:ascii="TheSans Swisscom" w:hAnsi="TheSans Swisscom"/>
          <w:color w:val="000000"/>
          <w:sz w:val="16"/>
          <w:szCs w:val="16"/>
        </w:rPr>
        <w:t xml:space="preserve">Ist die Entfernung bzw. der Rückbau der Telekommunikationsanlage unverhältnismässig oder nicht möglich oder ist die Eigentümerschaft mit dem Verbleibe der Telekommunikationsanlage ausdrücklich einverstanden, so ist mit geeigneten Massnahmen sicherzustellen, dass diese nicht weiter benutzt werden kann und von dieser keine Gefährdungen ausgehen. </w:t>
      </w:r>
    </w:p>
    <w:p w14:paraId="361D1CA0" w14:textId="77777777" w:rsidR="00E12D2D" w:rsidRPr="00955795" w:rsidRDefault="00E12D2D" w:rsidP="00E12D2D">
      <w:pPr>
        <w:pStyle w:val="Textkrper"/>
        <w:tabs>
          <w:tab w:val="left" w:pos="360"/>
        </w:tabs>
        <w:spacing w:before="240" w:after="60"/>
        <w:jc w:val="both"/>
        <w:rPr>
          <w:rFonts w:ascii="TheSans Swisscom" w:hAnsi="TheSans Swisscom"/>
          <w:b/>
          <w:sz w:val="18"/>
          <w:szCs w:val="18"/>
          <w:u w:val="single"/>
          <w:vertAlign w:val="superscript"/>
        </w:rPr>
      </w:pPr>
      <w:r w:rsidRPr="00955795">
        <w:rPr>
          <w:rFonts w:ascii="TheSans Swisscom" w:hAnsi="TheSans Swisscom"/>
          <w:b/>
          <w:sz w:val="18"/>
          <w:szCs w:val="18"/>
        </w:rPr>
        <w:t>8.</w:t>
      </w:r>
      <w:r w:rsidRPr="00955795">
        <w:rPr>
          <w:rFonts w:ascii="TheSans Swisscom" w:hAnsi="TheSans Swisscom"/>
          <w:b/>
          <w:sz w:val="18"/>
          <w:szCs w:val="18"/>
        </w:rPr>
        <w:tab/>
      </w:r>
      <w:r>
        <w:rPr>
          <w:rFonts w:ascii="TheSans Swisscom" w:hAnsi="TheSans Swisscom"/>
          <w:b/>
          <w:sz w:val="18"/>
          <w:szCs w:val="18"/>
          <w:u w:val="single"/>
        </w:rPr>
        <w:t>Vertrags</w:t>
      </w:r>
      <w:r w:rsidRPr="002B2C3D">
        <w:rPr>
          <w:rFonts w:ascii="TheSans Swisscom" w:hAnsi="TheSans Swisscom"/>
          <w:b/>
          <w:sz w:val="18"/>
          <w:szCs w:val="18"/>
          <w:u w:val="single"/>
        </w:rPr>
        <w:t>überbindungspflichten auf Rechtsnachfolger</w:t>
      </w:r>
      <w:r>
        <w:rPr>
          <w:rFonts w:ascii="TheSans Swisscom" w:hAnsi="TheSans Swisscom"/>
          <w:b/>
          <w:sz w:val="18"/>
          <w:szCs w:val="18"/>
          <w:u w:val="single"/>
        </w:rPr>
        <w:t xml:space="preserve"> / Übertragbarkeitsmodalitäten</w:t>
      </w:r>
    </w:p>
    <w:p w14:paraId="15E00849" w14:textId="77777777" w:rsidR="00E12D2D" w:rsidRDefault="00E12D2D" w:rsidP="00E12D2D">
      <w:pPr>
        <w:spacing w:after="60"/>
        <w:jc w:val="both"/>
        <w:rPr>
          <w:rFonts w:ascii="TheSans Swisscom" w:eastAsia="Calibri" w:hAnsi="TheSans Swisscom"/>
          <w:sz w:val="16"/>
          <w:szCs w:val="16"/>
          <w:lang w:eastAsia="en-US"/>
        </w:rPr>
      </w:pPr>
      <w:r w:rsidRPr="00955795">
        <w:rPr>
          <w:rFonts w:ascii="TheSans Swisscom" w:eastAsia="Calibri" w:hAnsi="TheSans Swisscom"/>
          <w:sz w:val="16"/>
          <w:szCs w:val="16"/>
          <w:lang w:eastAsia="en-US"/>
        </w:rPr>
        <w:t xml:space="preserve">Die </w:t>
      </w:r>
      <w:r>
        <w:rPr>
          <w:rFonts w:ascii="TheSans Swisscom" w:eastAsia="Calibri" w:hAnsi="TheSans Swisscom"/>
          <w:sz w:val="16"/>
          <w:szCs w:val="16"/>
          <w:lang w:eastAsia="en-US"/>
        </w:rPr>
        <w:t xml:space="preserve">Eigentümerschaft verpflichtet sich, </w:t>
      </w:r>
      <w:r w:rsidRPr="00955795">
        <w:rPr>
          <w:rFonts w:ascii="TheSans Swisscom" w:eastAsia="Calibri" w:hAnsi="TheSans Swisscom"/>
          <w:sz w:val="16"/>
          <w:szCs w:val="16"/>
          <w:lang w:eastAsia="en-US"/>
        </w:rPr>
        <w:t xml:space="preserve">den vorliegenden </w:t>
      </w:r>
      <w:r>
        <w:rPr>
          <w:rFonts w:ascii="TheSans Swisscom" w:eastAsia="Calibri" w:hAnsi="TheSans Swisscom"/>
          <w:sz w:val="16"/>
          <w:szCs w:val="16"/>
          <w:lang w:eastAsia="en-US"/>
        </w:rPr>
        <w:t>Durchleitungsv</w:t>
      </w:r>
      <w:r w:rsidRPr="00955795">
        <w:rPr>
          <w:rFonts w:ascii="TheSans Swisscom" w:eastAsia="Calibri" w:hAnsi="TheSans Swisscom"/>
          <w:sz w:val="16"/>
          <w:szCs w:val="16"/>
          <w:lang w:eastAsia="en-US"/>
        </w:rPr>
        <w:t>ertrag</w:t>
      </w:r>
      <w:r>
        <w:rPr>
          <w:rFonts w:ascii="TheSans Swisscom" w:eastAsia="Calibri" w:hAnsi="TheSans Swisscom"/>
          <w:sz w:val="16"/>
          <w:szCs w:val="16"/>
          <w:lang w:eastAsia="en-US"/>
        </w:rPr>
        <w:t xml:space="preserve"> bei einer Handänderung des belasteten Grundstückes</w:t>
      </w:r>
      <w:r w:rsidRPr="00955795">
        <w:rPr>
          <w:rFonts w:ascii="TheSans Swisscom" w:eastAsia="Calibri" w:hAnsi="TheSans Swisscom"/>
          <w:sz w:val="16"/>
          <w:szCs w:val="16"/>
          <w:lang w:eastAsia="en-US"/>
        </w:rPr>
        <w:t xml:space="preserve"> mit </w:t>
      </w:r>
      <w:r>
        <w:rPr>
          <w:rFonts w:ascii="TheSans Swisscom" w:eastAsia="Calibri" w:hAnsi="TheSans Swisscom"/>
          <w:sz w:val="16"/>
          <w:szCs w:val="16"/>
          <w:lang w:eastAsia="en-US"/>
        </w:rPr>
        <w:t>a</w:t>
      </w:r>
      <w:r w:rsidRPr="00955795">
        <w:rPr>
          <w:rFonts w:ascii="TheSans Swisscom" w:eastAsia="Calibri" w:hAnsi="TheSans Swisscom"/>
          <w:sz w:val="16"/>
          <w:szCs w:val="16"/>
          <w:lang w:eastAsia="en-US"/>
        </w:rPr>
        <w:t xml:space="preserve">llen </w:t>
      </w:r>
      <w:r w:rsidRPr="000C3ECF">
        <w:rPr>
          <w:rFonts w:ascii="TheSans Swisscom" w:eastAsia="Calibri" w:hAnsi="TheSans Swisscom"/>
          <w:sz w:val="16"/>
          <w:szCs w:val="16"/>
          <w:lang w:eastAsia="en-US"/>
        </w:rPr>
        <w:t>Rechten und Pflich</w:t>
      </w:r>
      <w:r>
        <w:rPr>
          <w:rFonts w:ascii="TheSans Swisscom" w:eastAsia="Calibri" w:hAnsi="TheSans Swisscom"/>
          <w:sz w:val="16"/>
          <w:szCs w:val="16"/>
          <w:lang w:eastAsia="en-US"/>
        </w:rPr>
        <w:t xml:space="preserve">ten auf die </w:t>
      </w:r>
      <w:r w:rsidRPr="000C3ECF">
        <w:rPr>
          <w:rFonts w:ascii="TheSans Swisscom" w:eastAsia="Calibri" w:hAnsi="TheSans Swisscom"/>
          <w:sz w:val="16"/>
          <w:szCs w:val="16"/>
          <w:lang w:eastAsia="en-US"/>
        </w:rPr>
        <w:t>Rechtsnach</w:t>
      </w:r>
      <w:r>
        <w:rPr>
          <w:rFonts w:ascii="TheSans Swisscom" w:eastAsia="Calibri" w:hAnsi="TheSans Swisscom"/>
          <w:sz w:val="16"/>
          <w:szCs w:val="16"/>
          <w:lang w:eastAsia="en-US"/>
        </w:rPr>
        <w:t xml:space="preserve">folger zu überbinden (inkl. </w:t>
      </w:r>
      <w:r w:rsidRPr="000C3ECF">
        <w:rPr>
          <w:rFonts w:ascii="TheSans Swisscom" w:eastAsia="Calibri" w:hAnsi="TheSans Swisscom"/>
          <w:sz w:val="16"/>
          <w:szCs w:val="16"/>
          <w:lang w:eastAsia="en-US"/>
        </w:rPr>
        <w:t>Verpflich</w:t>
      </w:r>
      <w:r w:rsidRPr="000C3ECF">
        <w:rPr>
          <w:rFonts w:ascii="TheSans Swisscom" w:eastAsia="Calibri" w:hAnsi="TheSans Swisscom"/>
          <w:sz w:val="16"/>
          <w:szCs w:val="16"/>
          <w:lang w:eastAsia="en-US"/>
        </w:rPr>
        <w:softHyphen/>
        <w:t>tung zur Weiterübertragung</w:t>
      </w:r>
      <w:r>
        <w:rPr>
          <w:rFonts w:ascii="TheSans Swisscom" w:eastAsia="Calibri" w:hAnsi="TheSans Swisscom"/>
          <w:sz w:val="16"/>
          <w:szCs w:val="16"/>
          <w:lang w:eastAsia="en-US"/>
        </w:rPr>
        <w:t xml:space="preserve">). </w:t>
      </w:r>
    </w:p>
    <w:p w14:paraId="4EAA8A0C" w14:textId="77777777" w:rsidR="00E12D2D" w:rsidRDefault="00E12D2D" w:rsidP="00E12D2D">
      <w:pPr>
        <w:spacing w:after="60"/>
        <w:jc w:val="both"/>
        <w:rPr>
          <w:rFonts w:ascii="TheSans Swisscom" w:hAnsi="TheSans Swisscom"/>
          <w:sz w:val="16"/>
          <w:szCs w:val="16"/>
        </w:rPr>
      </w:pPr>
      <w:r w:rsidRPr="00EB03AF">
        <w:rPr>
          <w:rFonts w:ascii="TheSans Swisscom" w:hAnsi="TheSans Swisscom"/>
          <w:sz w:val="16"/>
          <w:szCs w:val="16"/>
        </w:rPr>
        <w:t>Swisscom ist</w:t>
      </w:r>
      <w:r>
        <w:rPr>
          <w:rFonts w:ascii="TheSans Swisscom" w:hAnsi="TheSans Swisscom"/>
          <w:sz w:val="16"/>
          <w:szCs w:val="16"/>
        </w:rPr>
        <w:t xml:space="preserve"> grundsätzlich</w:t>
      </w:r>
      <w:r w:rsidRPr="00EB03AF">
        <w:rPr>
          <w:rFonts w:ascii="TheSans Swisscom" w:hAnsi="TheSans Swisscom"/>
          <w:sz w:val="16"/>
          <w:szCs w:val="16"/>
        </w:rPr>
        <w:t xml:space="preserve"> jederzeit berechtigt, das vorliegende Vertragsverhältnis oder Rechte und Pflichten daraus </w:t>
      </w:r>
      <w:r>
        <w:rPr>
          <w:rFonts w:ascii="TheSans Swisscom" w:hAnsi="TheSans Swisscom"/>
          <w:sz w:val="16"/>
          <w:szCs w:val="16"/>
        </w:rPr>
        <w:t xml:space="preserve">ohne Zustimmung der Eigentümerschaft </w:t>
      </w:r>
      <w:r w:rsidRPr="00EB03AF">
        <w:rPr>
          <w:rFonts w:ascii="TheSans Swisscom" w:hAnsi="TheSans Swisscom"/>
          <w:sz w:val="16"/>
          <w:szCs w:val="16"/>
        </w:rPr>
        <w:t xml:space="preserve">auf </w:t>
      </w:r>
      <w:r>
        <w:rPr>
          <w:rFonts w:ascii="TheSans Swisscom" w:hAnsi="TheSans Swisscom"/>
          <w:sz w:val="16"/>
          <w:szCs w:val="16"/>
        </w:rPr>
        <w:t xml:space="preserve">Gesellschaften innerhalb des Swisscom-Konzerns oder auf allfällige Rechtsnachfolgerinnen zu übertragen. Für die Übertragung auf </w:t>
      </w:r>
      <w:r w:rsidRPr="00EB03AF">
        <w:rPr>
          <w:rFonts w:ascii="TheSans Swisscom" w:hAnsi="TheSans Swisscom"/>
          <w:sz w:val="16"/>
          <w:szCs w:val="16"/>
        </w:rPr>
        <w:t>Dritte</w:t>
      </w:r>
      <w:r>
        <w:rPr>
          <w:rFonts w:ascii="TheSans Swisscom" w:hAnsi="TheSans Swisscom"/>
          <w:sz w:val="16"/>
          <w:szCs w:val="16"/>
        </w:rPr>
        <w:t xml:space="preserve"> ist die Zustimmung der Eigentümerschaft erforderlich. Die Eigentümerschaft kann die Übertragung auf Dritte nur aus wichtigem Grund verweigern. Die Parteien betrachten die Übertragung auf eine ausländische Gesellschaft als wichtigen Grund für die Verweigerung der Zustimmung. </w:t>
      </w:r>
    </w:p>
    <w:p w14:paraId="7F7ECAAB" w14:textId="77777777" w:rsidR="00E12D2D" w:rsidRDefault="00E12D2D" w:rsidP="00E12D2D">
      <w:pPr>
        <w:pStyle w:val="Textkrper"/>
        <w:tabs>
          <w:tab w:val="left" w:pos="360"/>
        </w:tabs>
        <w:spacing w:before="240" w:after="60"/>
        <w:jc w:val="both"/>
        <w:rPr>
          <w:rFonts w:ascii="TheSans Swisscom" w:hAnsi="TheSans Swisscom"/>
          <w:b/>
          <w:sz w:val="18"/>
          <w:szCs w:val="18"/>
          <w:u w:val="single"/>
        </w:rPr>
      </w:pPr>
      <w:r w:rsidRPr="00955795">
        <w:rPr>
          <w:rFonts w:ascii="TheSans Swisscom" w:hAnsi="TheSans Swisscom"/>
          <w:b/>
          <w:sz w:val="18"/>
          <w:szCs w:val="18"/>
        </w:rPr>
        <w:t>9.</w:t>
      </w:r>
      <w:r w:rsidRPr="00955795">
        <w:rPr>
          <w:rFonts w:ascii="TheSans Swisscom" w:hAnsi="TheSans Swisscom"/>
          <w:b/>
          <w:sz w:val="18"/>
          <w:szCs w:val="18"/>
        </w:rPr>
        <w:tab/>
      </w:r>
      <w:r w:rsidRPr="00955795">
        <w:rPr>
          <w:rFonts w:ascii="TheSans Swisscom" w:hAnsi="TheSans Swisscom"/>
          <w:b/>
          <w:sz w:val="18"/>
          <w:szCs w:val="18"/>
          <w:u w:val="single"/>
        </w:rPr>
        <w:t>Besondere Bestimmungen / Spezielle Vereinbarunge</w:t>
      </w:r>
      <w:r>
        <w:rPr>
          <w:rFonts w:ascii="TheSans Swisscom" w:hAnsi="TheSans Swisscom"/>
          <w:b/>
          <w:sz w:val="18"/>
          <w:szCs w:val="18"/>
          <w:u w:val="single"/>
        </w:rPr>
        <w:t>n</w:t>
      </w:r>
    </w:p>
    <w:p w14:paraId="3E31F9EF" w14:textId="08BAAE12" w:rsidR="00E12D2D" w:rsidRDefault="00052EB4" w:rsidP="00E12D2D">
      <w:pPr>
        <w:pStyle w:val="Textkrper"/>
        <w:tabs>
          <w:tab w:val="left" w:pos="360"/>
        </w:tabs>
        <w:spacing w:before="60" w:after="60"/>
        <w:jc w:val="both"/>
        <w:rPr>
          <w:rFonts w:ascii="TheSans Swisscom" w:hAnsi="TheSans Swisscom"/>
          <w:noProof/>
          <w:sz w:val="16"/>
          <w:szCs w:val="16"/>
        </w:rPr>
      </w:pPr>
      <w:r>
        <w:rPr>
          <w:rFonts w:ascii="TheSans Swisscom" w:hAnsi="TheSans Swisscom"/>
          <w:noProof/>
          <w:sz w:val="16"/>
          <w:szCs w:val="16"/>
        </w:rPr>
        <w:t xml:space="preserve">Sämtlich in Ziffer 6 </w:t>
      </w:r>
      <w:r w:rsidR="008B2C3B">
        <w:rPr>
          <w:rFonts w:ascii="TheSans Swisscom" w:hAnsi="TheSans Swisscom"/>
          <w:noProof/>
          <w:sz w:val="16"/>
          <w:szCs w:val="16"/>
        </w:rPr>
        <w:t>aufgeführten einmaligen Entschädigungen für die unter Ziffer 3.1 vereinbarte Dauer des Durchleitungsrechts werden der Eigentümerschaft direkt durch die PRIORIS Verbund AG, Wolhusen ent</w:t>
      </w:r>
      <w:r w:rsidR="00BD3DEC">
        <w:rPr>
          <w:rFonts w:ascii="TheSans Swisscom" w:hAnsi="TheSans Swisscom"/>
          <w:noProof/>
          <w:sz w:val="16"/>
          <w:szCs w:val="16"/>
        </w:rPr>
        <w:t>richtet.</w:t>
      </w:r>
    </w:p>
    <w:p w14:paraId="1E4E0A63" w14:textId="77777777" w:rsidR="00E12D2D" w:rsidRPr="00955795" w:rsidRDefault="00E12D2D" w:rsidP="00E12D2D">
      <w:pPr>
        <w:pStyle w:val="Textkrper"/>
        <w:tabs>
          <w:tab w:val="left" w:pos="360"/>
        </w:tabs>
        <w:spacing w:before="240" w:after="60"/>
        <w:jc w:val="both"/>
        <w:rPr>
          <w:rFonts w:ascii="TheSans Swisscom" w:hAnsi="TheSans Swisscom"/>
          <w:b/>
          <w:sz w:val="18"/>
          <w:szCs w:val="18"/>
          <w:u w:val="single"/>
          <w:vertAlign w:val="superscript"/>
        </w:rPr>
      </w:pPr>
      <w:r w:rsidRPr="00955795">
        <w:rPr>
          <w:rFonts w:ascii="TheSans Swisscom" w:hAnsi="TheSans Swisscom"/>
          <w:b/>
          <w:sz w:val="18"/>
          <w:szCs w:val="18"/>
        </w:rPr>
        <w:t>10.</w:t>
      </w:r>
      <w:r w:rsidRPr="00955795">
        <w:rPr>
          <w:rFonts w:ascii="TheSans Swisscom" w:hAnsi="TheSans Swisscom"/>
          <w:b/>
          <w:sz w:val="18"/>
          <w:szCs w:val="18"/>
        </w:rPr>
        <w:tab/>
      </w:r>
      <w:r w:rsidRPr="00955795">
        <w:rPr>
          <w:rFonts w:ascii="TheSans Swisscom" w:hAnsi="TheSans Swisscom"/>
          <w:b/>
          <w:sz w:val="18"/>
          <w:szCs w:val="18"/>
          <w:u w:val="single"/>
        </w:rPr>
        <w:t>Vertragsausfertigung sowie Unterschriften der Vertragsparteien</w:t>
      </w:r>
    </w:p>
    <w:p w14:paraId="32F13329" w14:textId="77777777" w:rsidR="00E12D2D" w:rsidRPr="00955795" w:rsidRDefault="00E12D2D" w:rsidP="00E12D2D">
      <w:pPr>
        <w:pStyle w:val="Textkrper"/>
        <w:jc w:val="both"/>
        <w:rPr>
          <w:rFonts w:ascii="TheSans Swisscom" w:hAnsi="TheSans Swisscom"/>
          <w:sz w:val="16"/>
          <w:szCs w:val="16"/>
        </w:rPr>
      </w:pPr>
      <w:r w:rsidRPr="00955795">
        <w:rPr>
          <w:rFonts w:ascii="TheSans Swisscom" w:hAnsi="TheSans Swisscom"/>
          <w:sz w:val="16"/>
          <w:szCs w:val="16"/>
        </w:rPr>
        <w:t>D</w:t>
      </w:r>
      <w:r>
        <w:rPr>
          <w:rFonts w:ascii="TheSans Swisscom" w:hAnsi="TheSans Swisscom"/>
          <w:sz w:val="16"/>
          <w:szCs w:val="16"/>
        </w:rPr>
        <w:t xml:space="preserve">er </w:t>
      </w:r>
      <w:r w:rsidRPr="00955795">
        <w:rPr>
          <w:rFonts w:ascii="TheSans Swisscom" w:hAnsi="TheSans Swisscom"/>
          <w:sz w:val="16"/>
          <w:szCs w:val="16"/>
        </w:rPr>
        <w:t xml:space="preserve">vorliegende </w:t>
      </w:r>
      <w:r>
        <w:rPr>
          <w:rFonts w:ascii="TheSans Swisscom" w:hAnsi="TheSans Swisscom"/>
          <w:sz w:val="16"/>
          <w:szCs w:val="16"/>
        </w:rPr>
        <w:t>Durchleitungsvertrag</w:t>
      </w:r>
      <w:r w:rsidRPr="00955795">
        <w:rPr>
          <w:rFonts w:ascii="TheSans Swisscom" w:hAnsi="TheSans Swisscom"/>
          <w:sz w:val="16"/>
          <w:szCs w:val="16"/>
        </w:rPr>
        <w:t xml:space="preserve"> wird zweifach ausgefertigt, wobei jede Vertragspartei ein unterzeichnetes Original-Exemplar erhält.</w:t>
      </w:r>
    </w:p>
    <w:tbl>
      <w:tblPr>
        <w:tblW w:w="9639" w:type="dxa"/>
        <w:tblInd w:w="70" w:type="dxa"/>
        <w:tblLayout w:type="fixed"/>
        <w:tblCellMar>
          <w:left w:w="70" w:type="dxa"/>
          <w:right w:w="70" w:type="dxa"/>
        </w:tblCellMar>
        <w:tblLook w:val="0000" w:firstRow="0" w:lastRow="0" w:firstColumn="0" w:lastColumn="0" w:noHBand="0" w:noVBand="0"/>
      </w:tblPr>
      <w:tblGrid>
        <w:gridCol w:w="2552"/>
        <w:gridCol w:w="160"/>
        <w:gridCol w:w="3242"/>
        <w:gridCol w:w="160"/>
        <w:gridCol w:w="3525"/>
      </w:tblGrid>
      <w:tr w:rsidR="00E12D2D" w:rsidRPr="008324D5" w14:paraId="3BBA6631" w14:textId="77777777" w:rsidTr="0034548D">
        <w:tc>
          <w:tcPr>
            <w:tcW w:w="2552" w:type="dxa"/>
            <w:tcBorders>
              <w:top w:val="nil"/>
              <w:left w:val="nil"/>
              <w:bottom w:val="single" w:sz="6" w:space="0" w:color="C0C0C0"/>
              <w:right w:val="nil"/>
            </w:tcBorders>
          </w:tcPr>
          <w:p w14:paraId="6A447266" w14:textId="77777777" w:rsidR="00E12D2D" w:rsidRPr="008324D5" w:rsidRDefault="00E12D2D" w:rsidP="0034548D">
            <w:pPr>
              <w:keepNext/>
              <w:keepLines/>
              <w:spacing w:before="40" w:after="200" w:line="259" w:lineRule="auto"/>
              <w:rPr>
                <w:rFonts w:cs="Frutiger 45 Light"/>
                <w:sz w:val="15"/>
                <w:szCs w:val="15"/>
              </w:rPr>
            </w:pPr>
            <w:r w:rsidRPr="0034548D">
              <w:rPr>
                <w:rFonts w:ascii="TheSans Swisscom" w:eastAsia="Calibri" w:hAnsi="TheSans Swisscom" w:cs="Frutiger 45 Light"/>
                <w:b/>
                <w:sz w:val="16"/>
                <w:szCs w:val="16"/>
                <w:lang w:eastAsia="en-US"/>
              </w:rPr>
              <w:t>Ort und Datum</w:t>
            </w:r>
          </w:p>
        </w:tc>
        <w:tc>
          <w:tcPr>
            <w:tcW w:w="160" w:type="dxa"/>
            <w:tcBorders>
              <w:top w:val="nil"/>
              <w:left w:val="nil"/>
              <w:bottom w:val="single" w:sz="6" w:space="0" w:color="C0C0C0"/>
              <w:right w:val="nil"/>
            </w:tcBorders>
          </w:tcPr>
          <w:p w14:paraId="5EE5B055" w14:textId="77777777" w:rsidR="00E12D2D" w:rsidRPr="008324D5" w:rsidRDefault="00E12D2D" w:rsidP="0034548D">
            <w:pPr>
              <w:keepNext/>
              <w:keepLines/>
              <w:spacing w:before="40" w:line="259" w:lineRule="auto"/>
              <w:rPr>
                <w:rFonts w:cs="Frutiger 45 Light"/>
                <w:sz w:val="15"/>
                <w:szCs w:val="15"/>
              </w:rPr>
            </w:pPr>
          </w:p>
        </w:tc>
        <w:tc>
          <w:tcPr>
            <w:tcW w:w="3242" w:type="dxa"/>
            <w:tcBorders>
              <w:top w:val="nil"/>
              <w:left w:val="nil"/>
              <w:bottom w:val="nil"/>
              <w:right w:val="nil"/>
            </w:tcBorders>
          </w:tcPr>
          <w:p w14:paraId="2CAAA1B2" w14:textId="77777777" w:rsidR="00E12D2D" w:rsidRPr="008324D5" w:rsidRDefault="00E12D2D" w:rsidP="0034548D">
            <w:pPr>
              <w:keepNext/>
              <w:keepLines/>
              <w:spacing w:before="40" w:line="259" w:lineRule="auto"/>
              <w:rPr>
                <w:rFonts w:cs="Frutiger 45 Light"/>
                <w:b/>
                <w:bCs/>
                <w:sz w:val="15"/>
                <w:szCs w:val="15"/>
              </w:rPr>
            </w:pPr>
            <w:r w:rsidRPr="008324D5">
              <w:rPr>
                <w:rFonts w:cs="Frutiger 45 Light"/>
                <w:b/>
                <w:bCs/>
                <w:sz w:val="15"/>
                <w:szCs w:val="15"/>
              </w:rPr>
              <w:t>Swisscom (Schweiz) AG</w:t>
            </w:r>
          </w:p>
        </w:tc>
        <w:tc>
          <w:tcPr>
            <w:tcW w:w="160" w:type="dxa"/>
            <w:tcBorders>
              <w:top w:val="nil"/>
              <w:left w:val="nil"/>
              <w:bottom w:val="single" w:sz="6" w:space="0" w:color="C0C0C0"/>
              <w:right w:val="nil"/>
            </w:tcBorders>
          </w:tcPr>
          <w:p w14:paraId="2909E3F6" w14:textId="77777777" w:rsidR="00E12D2D" w:rsidRPr="008324D5" w:rsidRDefault="00E12D2D" w:rsidP="0034548D">
            <w:pPr>
              <w:keepNext/>
              <w:keepLines/>
              <w:spacing w:before="40" w:line="259" w:lineRule="auto"/>
              <w:rPr>
                <w:rFonts w:cs="Frutiger 45 Light"/>
                <w:sz w:val="15"/>
                <w:szCs w:val="15"/>
              </w:rPr>
            </w:pPr>
          </w:p>
        </w:tc>
        <w:tc>
          <w:tcPr>
            <w:tcW w:w="3525" w:type="dxa"/>
            <w:tcBorders>
              <w:top w:val="nil"/>
              <w:left w:val="nil"/>
              <w:bottom w:val="single" w:sz="6" w:space="0" w:color="C0C0C0"/>
              <w:right w:val="nil"/>
            </w:tcBorders>
          </w:tcPr>
          <w:p w14:paraId="7B7B13FA" w14:textId="77777777" w:rsidR="00E12D2D" w:rsidRPr="0034548D" w:rsidRDefault="00E12D2D" w:rsidP="0034548D">
            <w:pPr>
              <w:keepNext/>
              <w:keepLines/>
              <w:spacing w:before="40" w:after="200" w:line="259" w:lineRule="auto"/>
              <w:rPr>
                <w:rFonts w:ascii="TheSans Swisscom" w:eastAsia="Calibri" w:hAnsi="TheSans Swisscom" w:cs="Frutiger 45 Light"/>
                <w:b/>
                <w:sz w:val="16"/>
                <w:szCs w:val="16"/>
                <w:lang w:eastAsia="en-US"/>
              </w:rPr>
            </w:pPr>
            <w:r w:rsidRPr="0034548D">
              <w:rPr>
                <w:rFonts w:ascii="TheSans Swisscom" w:eastAsia="Calibri" w:hAnsi="TheSans Swisscom" w:cs="Frutiger 45 Light"/>
                <w:b/>
                <w:sz w:val="16"/>
                <w:szCs w:val="16"/>
                <w:lang w:eastAsia="en-US"/>
              </w:rPr>
              <w:t>Unterschrift</w:t>
            </w:r>
          </w:p>
        </w:tc>
      </w:tr>
      <w:tr w:rsidR="00E12D2D" w:rsidRPr="0034548D" w14:paraId="1F763D9B" w14:textId="77777777" w:rsidTr="0034548D">
        <w:tc>
          <w:tcPr>
            <w:tcW w:w="2552" w:type="dxa"/>
            <w:tcBorders>
              <w:top w:val="single" w:sz="6" w:space="0" w:color="C0C0C0"/>
              <w:left w:val="nil"/>
              <w:bottom w:val="single" w:sz="6" w:space="0" w:color="C0C0C0"/>
              <w:right w:val="nil"/>
            </w:tcBorders>
          </w:tcPr>
          <w:p w14:paraId="78EF2FC0" w14:textId="77777777" w:rsidR="00E12D2D" w:rsidRPr="0034548D" w:rsidRDefault="00E12D2D" w:rsidP="0034548D">
            <w:pPr>
              <w:keepNext/>
              <w:keepLines/>
              <w:spacing w:before="40" w:line="259" w:lineRule="auto"/>
              <w:rPr>
                <w:rFonts w:ascii="TheSans Swisscom" w:hAnsi="TheSans Swisscom"/>
                <w:sz w:val="16"/>
                <w:szCs w:val="16"/>
              </w:rPr>
            </w:pPr>
          </w:p>
          <w:p w14:paraId="0B07E3AC" w14:textId="77777777" w:rsidR="00E12D2D" w:rsidRPr="0034548D" w:rsidRDefault="00E12D2D" w:rsidP="0034548D">
            <w:pPr>
              <w:keepNext/>
              <w:keepLines/>
              <w:spacing w:before="40" w:line="259" w:lineRule="auto"/>
              <w:rPr>
                <w:rFonts w:ascii="TheSans Swisscom" w:hAnsi="TheSans Swisscom"/>
                <w:sz w:val="16"/>
                <w:szCs w:val="16"/>
              </w:rPr>
            </w:pPr>
          </w:p>
          <w:p w14:paraId="48B5E7F8" w14:textId="77777777" w:rsidR="00E12D2D" w:rsidRPr="0034548D" w:rsidRDefault="00E12D2D" w:rsidP="0034548D">
            <w:pPr>
              <w:keepNext/>
              <w:keepLines/>
              <w:spacing w:before="40" w:line="259" w:lineRule="auto"/>
              <w:rPr>
                <w:rFonts w:ascii="TheSans Swisscom" w:hAnsi="TheSans Swisscom"/>
                <w:sz w:val="16"/>
                <w:szCs w:val="16"/>
              </w:rPr>
            </w:pPr>
          </w:p>
        </w:tc>
        <w:tc>
          <w:tcPr>
            <w:tcW w:w="160" w:type="dxa"/>
            <w:tcBorders>
              <w:top w:val="nil"/>
              <w:left w:val="nil"/>
              <w:bottom w:val="nil"/>
              <w:right w:val="nil"/>
            </w:tcBorders>
          </w:tcPr>
          <w:p w14:paraId="0590EE90" w14:textId="77777777" w:rsidR="00E12D2D" w:rsidRPr="0034548D" w:rsidRDefault="00E12D2D" w:rsidP="0034548D">
            <w:pPr>
              <w:keepNext/>
              <w:keepLines/>
              <w:spacing w:before="40" w:line="259" w:lineRule="auto"/>
              <w:rPr>
                <w:rFonts w:ascii="TheSans Swisscom" w:hAnsi="TheSans Swisscom"/>
                <w:sz w:val="16"/>
                <w:szCs w:val="16"/>
              </w:rPr>
            </w:pPr>
          </w:p>
        </w:tc>
        <w:tc>
          <w:tcPr>
            <w:tcW w:w="3242" w:type="dxa"/>
            <w:tcBorders>
              <w:top w:val="single" w:sz="6" w:space="0" w:color="C0C0C0"/>
              <w:left w:val="nil"/>
              <w:bottom w:val="single" w:sz="6" w:space="0" w:color="C0C0C0"/>
              <w:right w:val="nil"/>
            </w:tcBorders>
          </w:tcPr>
          <w:p w14:paraId="241CB925" w14:textId="77777777" w:rsidR="00E12D2D" w:rsidRPr="0034548D" w:rsidRDefault="00E12D2D" w:rsidP="0034548D">
            <w:pPr>
              <w:keepNext/>
              <w:keepLines/>
              <w:spacing w:before="40" w:line="259" w:lineRule="auto"/>
              <w:rPr>
                <w:rFonts w:ascii="TheSans Swisscom" w:hAnsi="TheSans Swisscom"/>
                <w:sz w:val="16"/>
                <w:szCs w:val="16"/>
              </w:rPr>
            </w:pPr>
          </w:p>
          <w:p w14:paraId="7CF78812" w14:textId="77777777" w:rsidR="00E12D2D" w:rsidRPr="0034548D" w:rsidRDefault="00E12D2D" w:rsidP="0034548D">
            <w:pPr>
              <w:keepNext/>
              <w:keepLines/>
              <w:spacing w:before="40" w:line="259" w:lineRule="auto"/>
              <w:rPr>
                <w:rFonts w:ascii="TheSans Swisscom" w:hAnsi="TheSans Swisscom"/>
                <w:sz w:val="16"/>
                <w:szCs w:val="16"/>
              </w:rPr>
            </w:pPr>
          </w:p>
        </w:tc>
        <w:tc>
          <w:tcPr>
            <w:tcW w:w="160" w:type="dxa"/>
            <w:tcBorders>
              <w:top w:val="nil"/>
              <w:left w:val="nil"/>
              <w:bottom w:val="nil"/>
              <w:right w:val="nil"/>
            </w:tcBorders>
          </w:tcPr>
          <w:p w14:paraId="3F2C0D41" w14:textId="77777777" w:rsidR="00E12D2D" w:rsidRPr="0034548D" w:rsidRDefault="00E12D2D" w:rsidP="0034548D">
            <w:pPr>
              <w:keepNext/>
              <w:keepLines/>
              <w:spacing w:before="40" w:line="259" w:lineRule="auto"/>
              <w:rPr>
                <w:rFonts w:ascii="TheSans Swisscom" w:hAnsi="TheSans Swisscom"/>
                <w:sz w:val="16"/>
                <w:szCs w:val="16"/>
              </w:rPr>
            </w:pPr>
          </w:p>
        </w:tc>
        <w:tc>
          <w:tcPr>
            <w:tcW w:w="3525" w:type="dxa"/>
            <w:tcBorders>
              <w:top w:val="single" w:sz="6" w:space="0" w:color="C0C0C0"/>
              <w:left w:val="nil"/>
              <w:bottom w:val="single" w:sz="6" w:space="0" w:color="C0C0C0"/>
              <w:right w:val="nil"/>
            </w:tcBorders>
          </w:tcPr>
          <w:p w14:paraId="1805540D" w14:textId="77777777" w:rsidR="00E12D2D" w:rsidRPr="0034548D" w:rsidRDefault="00E12D2D" w:rsidP="0034548D">
            <w:pPr>
              <w:keepNext/>
              <w:keepLines/>
              <w:spacing w:before="40" w:line="259" w:lineRule="auto"/>
              <w:rPr>
                <w:rFonts w:ascii="TheSans Swisscom" w:hAnsi="TheSans Swisscom"/>
                <w:sz w:val="16"/>
                <w:szCs w:val="16"/>
              </w:rPr>
            </w:pPr>
          </w:p>
        </w:tc>
      </w:tr>
      <w:tr w:rsidR="00E12D2D" w:rsidRPr="0034548D" w14:paraId="4CB016B6" w14:textId="77777777" w:rsidTr="0034548D">
        <w:tc>
          <w:tcPr>
            <w:tcW w:w="2552" w:type="dxa"/>
            <w:tcBorders>
              <w:top w:val="single" w:sz="6" w:space="0" w:color="C0C0C0"/>
              <w:left w:val="nil"/>
              <w:bottom w:val="single" w:sz="6" w:space="0" w:color="C0C0C0"/>
              <w:right w:val="nil"/>
            </w:tcBorders>
          </w:tcPr>
          <w:p w14:paraId="162636B5" w14:textId="77777777" w:rsidR="00E12D2D" w:rsidRPr="0034548D" w:rsidRDefault="00E12D2D" w:rsidP="0034548D">
            <w:pPr>
              <w:keepNext/>
              <w:keepLines/>
              <w:spacing w:before="40" w:line="259" w:lineRule="auto"/>
              <w:rPr>
                <w:rFonts w:ascii="TheSans Swisscom" w:hAnsi="TheSans Swisscom"/>
                <w:sz w:val="16"/>
                <w:szCs w:val="16"/>
              </w:rPr>
            </w:pPr>
          </w:p>
          <w:p w14:paraId="530D7799" w14:textId="77777777" w:rsidR="00E12D2D" w:rsidRPr="0034548D" w:rsidRDefault="00E12D2D" w:rsidP="0034548D">
            <w:pPr>
              <w:keepNext/>
              <w:keepLines/>
              <w:spacing w:before="40" w:line="259" w:lineRule="auto"/>
              <w:rPr>
                <w:rFonts w:ascii="TheSans Swisscom" w:hAnsi="TheSans Swisscom"/>
                <w:sz w:val="16"/>
                <w:szCs w:val="16"/>
              </w:rPr>
            </w:pPr>
          </w:p>
          <w:p w14:paraId="46B20B1D" w14:textId="77777777" w:rsidR="00E12D2D" w:rsidRPr="0034548D" w:rsidRDefault="00E12D2D" w:rsidP="0034548D">
            <w:pPr>
              <w:keepNext/>
              <w:keepLines/>
              <w:spacing w:before="40" w:line="259" w:lineRule="auto"/>
              <w:rPr>
                <w:rFonts w:ascii="TheSans Swisscom" w:hAnsi="TheSans Swisscom"/>
                <w:sz w:val="16"/>
                <w:szCs w:val="16"/>
              </w:rPr>
            </w:pPr>
          </w:p>
        </w:tc>
        <w:tc>
          <w:tcPr>
            <w:tcW w:w="160" w:type="dxa"/>
            <w:tcBorders>
              <w:top w:val="nil"/>
              <w:left w:val="nil"/>
              <w:bottom w:val="nil"/>
              <w:right w:val="nil"/>
            </w:tcBorders>
          </w:tcPr>
          <w:p w14:paraId="37612BE8" w14:textId="77777777" w:rsidR="00E12D2D" w:rsidRPr="0034548D" w:rsidRDefault="00E12D2D" w:rsidP="0034548D">
            <w:pPr>
              <w:keepNext/>
              <w:keepLines/>
              <w:spacing w:before="40" w:line="259" w:lineRule="auto"/>
              <w:rPr>
                <w:rFonts w:ascii="TheSans Swisscom" w:hAnsi="TheSans Swisscom"/>
                <w:sz w:val="16"/>
                <w:szCs w:val="16"/>
              </w:rPr>
            </w:pPr>
          </w:p>
        </w:tc>
        <w:tc>
          <w:tcPr>
            <w:tcW w:w="3242" w:type="dxa"/>
            <w:tcBorders>
              <w:top w:val="single" w:sz="6" w:space="0" w:color="C0C0C0"/>
              <w:left w:val="nil"/>
              <w:bottom w:val="single" w:sz="6" w:space="0" w:color="C0C0C0"/>
              <w:right w:val="nil"/>
            </w:tcBorders>
          </w:tcPr>
          <w:p w14:paraId="25DE2AFD" w14:textId="77777777" w:rsidR="00E12D2D" w:rsidRPr="0034548D" w:rsidRDefault="00E12D2D" w:rsidP="0034548D">
            <w:pPr>
              <w:keepNext/>
              <w:keepLines/>
              <w:spacing w:before="40" w:line="259" w:lineRule="auto"/>
              <w:rPr>
                <w:rFonts w:ascii="TheSans Swisscom" w:hAnsi="TheSans Swisscom"/>
                <w:sz w:val="16"/>
                <w:szCs w:val="16"/>
              </w:rPr>
            </w:pPr>
          </w:p>
          <w:p w14:paraId="5723FF3B" w14:textId="77777777" w:rsidR="00E12D2D" w:rsidRPr="0034548D" w:rsidRDefault="00E12D2D" w:rsidP="0034548D">
            <w:pPr>
              <w:keepNext/>
              <w:keepLines/>
              <w:spacing w:before="40" w:line="259" w:lineRule="auto"/>
              <w:rPr>
                <w:rFonts w:ascii="TheSans Swisscom" w:hAnsi="TheSans Swisscom"/>
                <w:sz w:val="16"/>
                <w:szCs w:val="16"/>
              </w:rPr>
            </w:pPr>
          </w:p>
        </w:tc>
        <w:tc>
          <w:tcPr>
            <w:tcW w:w="160" w:type="dxa"/>
            <w:tcBorders>
              <w:top w:val="nil"/>
              <w:left w:val="nil"/>
              <w:bottom w:val="nil"/>
              <w:right w:val="nil"/>
            </w:tcBorders>
          </w:tcPr>
          <w:p w14:paraId="1B0353AD" w14:textId="77777777" w:rsidR="00E12D2D" w:rsidRPr="0034548D" w:rsidRDefault="00E12D2D" w:rsidP="0034548D">
            <w:pPr>
              <w:keepNext/>
              <w:keepLines/>
              <w:spacing w:before="40" w:line="259" w:lineRule="auto"/>
              <w:rPr>
                <w:rFonts w:ascii="TheSans Swisscom" w:hAnsi="TheSans Swisscom"/>
                <w:sz w:val="16"/>
                <w:szCs w:val="16"/>
              </w:rPr>
            </w:pPr>
          </w:p>
        </w:tc>
        <w:tc>
          <w:tcPr>
            <w:tcW w:w="3525" w:type="dxa"/>
            <w:tcBorders>
              <w:top w:val="single" w:sz="6" w:space="0" w:color="C0C0C0"/>
              <w:left w:val="nil"/>
              <w:bottom w:val="single" w:sz="6" w:space="0" w:color="C0C0C0"/>
              <w:right w:val="nil"/>
            </w:tcBorders>
          </w:tcPr>
          <w:p w14:paraId="69ADD422" w14:textId="77777777" w:rsidR="00E12D2D" w:rsidRPr="0034548D" w:rsidRDefault="00E12D2D" w:rsidP="0034548D">
            <w:pPr>
              <w:keepNext/>
              <w:keepLines/>
              <w:spacing w:before="40" w:line="259" w:lineRule="auto"/>
              <w:rPr>
                <w:rFonts w:ascii="TheSans Swisscom" w:hAnsi="TheSans Swisscom"/>
                <w:sz w:val="16"/>
                <w:szCs w:val="16"/>
              </w:rPr>
            </w:pPr>
          </w:p>
        </w:tc>
      </w:tr>
    </w:tbl>
    <w:p w14:paraId="1A640F59" w14:textId="77777777" w:rsidR="00E12D2D" w:rsidRDefault="00E12D2D" w:rsidP="00E12D2D">
      <w:pPr>
        <w:pStyle w:val="Textkrper"/>
        <w:jc w:val="both"/>
        <w:rPr>
          <w:rFonts w:ascii="TheSans Swisscom" w:hAnsi="TheSans Swisscom"/>
          <w:sz w:val="16"/>
          <w:szCs w:val="16"/>
          <w:lang w:val="en-GB"/>
        </w:rPr>
      </w:pPr>
    </w:p>
    <w:tbl>
      <w:tblPr>
        <w:tblW w:w="9639" w:type="dxa"/>
        <w:tblInd w:w="70" w:type="dxa"/>
        <w:tblLayout w:type="fixed"/>
        <w:tblCellMar>
          <w:left w:w="70" w:type="dxa"/>
          <w:right w:w="70" w:type="dxa"/>
        </w:tblCellMar>
        <w:tblLook w:val="0000" w:firstRow="0" w:lastRow="0" w:firstColumn="0" w:lastColumn="0" w:noHBand="0" w:noVBand="0"/>
      </w:tblPr>
      <w:tblGrid>
        <w:gridCol w:w="2552"/>
        <w:gridCol w:w="160"/>
        <w:gridCol w:w="3242"/>
        <w:gridCol w:w="160"/>
        <w:gridCol w:w="3525"/>
      </w:tblGrid>
      <w:tr w:rsidR="00E12D2D" w:rsidRPr="00892684" w14:paraId="236BA70E" w14:textId="77777777" w:rsidTr="0034548D">
        <w:tc>
          <w:tcPr>
            <w:tcW w:w="2552" w:type="dxa"/>
            <w:tcBorders>
              <w:top w:val="nil"/>
              <w:left w:val="nil"/>
              <w:bottom w:val="single" w:sz="6" w:space="0" w:color="C0C0C0"/>
              <w:right w:val="nil"/>
            </w:tcBorders>
          </w:tcPr>
          <w:p w14:paraId="0BAD8AE6" w14:textId="77777777" w:rsidR="00E12D2D" w:rsidRPr="0034548D" w:rsidRDefault="00E12D2D" w:rsidP="0034548D">
            <w:pPr>
              <w:keepNext/>
              <w:keepLines/>
              <w:spacing w:before="40" w:line="259" w:lineRule="auto"/>
              <w:rPr>
                <w:rFonts w:ascii="TheSans Swisscom" w:eastAsia="Calibri" w:hAnsi="TheSans Swisscom" w:cs="Frutiger 45 Light"/>
                <w:b/>
                <w:sz w:val="16"/>
                <w:szCs w:val="16"/>
                <w:lang w:eastAsia="en-US"/>
              </w:rPr>
            </w:pPr>
            <w:r w:rsidRPr="0034548D">
              <w:rPr>
                <w:rFonts w:ascii="TheSans Swisscom" w:eastAsia="Calibri" w:hAnsi="TheSans Swisscom" w:cs="Frutiger 45 Light"/>
                <w:b/>
                <w:sz w:val="16"/>
                <w:szCs w:val="16"/>
                <w:lang w:eastAsia="en-US"/>
              </w:rPr>
              <w:t>Ort und Datum</w:t>
            </w:r>
          </w:p>
        </w:tc>
        <w:tc>
          <w:tcPr>
            <w:tcW w:w="160" w:type="dxa"/>
            <w:tcBorders>
              <w:top w:val="nil"/>
              <w:left w:val="nil"/>
              <w:bottom w:val="single" w:sz="6" w:space="0" w:color="C0C0C0"/>
              <w:right w:val="nil"/>
            </w:tcBorders>
          </w:tcPr>
          <w:p w14:paraId="1BB64A8F" w14:textId="77777777" w:rsidR="00E12D2D" w:rsidRPr="00892684" w:rsidRDefault="00E12D2D" w:rsidP="0034548D">
            <w:pPr>
              <w:keepNext/>
              <w:keepLines/>
              <w:spacing w:before="40" w:line="259" w:lineRule="auto"/>
              <w:rPr>
                <w:rFonts w:cs="Frutiger 45 Light"/>
                <w:sz w:val="17"/>
                <w:szCs w:val="17"/>
              </w:rPr>
            </w:pPr>
          </w:p>
        </w:tc>
        <w:tc>
          <w:tcPr>
            <w:tcW w:w="3242" w:type="dxa"/>
            <w:tcBorders>
              <w:top w:val="nil"/>
              <w:left w:val="nil"/>
              <w:bottom w:val="single" w:sz="6" w:space="0" w:color="C0C0C0"/>
              <w:right w:val="nil"/>
            </w:tcBorders>
          </w:tcPr>
          <w:p w14:paraId="3B5721D9" w14:textId="77777777" w:rsidR="00E12D2D" w:rsidRPr="00892684" w:rsidRDefault="00E12D2D" w:rsidP="0034548D">
            <w:pPr>
              <w:keepNext/>
              <w:keepLines/>
              <w:spacing w:before="40" w:line="259" w:lineRule="auto"/>
              <w:rPr>
                <w:rFonts w:cs="Frutiger 45 Light"/>
                <w:b/>
                <w:bCs/>
                <w:sz w:val="17"/>
                <w:szCs w:val="17"/>
              </w:rPr>
            </w:pPr>
            <w:r w:rsidRPr="00892684">
              <w:rPr>
                <w:rFonts w:cs="Frutiger 45 Light"/>
                <w:b/>
                <w:bCs/>
                <w:sz w:val="17"/>
                <w:szCs w:val="17"/>
              </w:rPr>
              <w:t>Grundeigentümerschaft</w:t>
            </w:r>
          </w:p>
        </w:tc>
        <w:tc>
          <w:tcPr>
            <w:tcW w:w="160" w:type="dxa"/>
            <w:tcBorders>
              <w:top w:val="nil"/>
              <w:left w:val="nil"/>
              <w:bottom w:val="single" w:sz="6" w:space="0" w:color="C0C0C0"/>
              <w:right w:val="nil"/>
            </w:tcBorders>
          </w:tcPr>
          <w:p w14:paraId="18BA49C4" w14:textId="77777777" w:rsidR="00E12D2D" w:rsidRPr="00892684" w:rsidRDefault="00E12D2D" w:rsidP="0034548D">
            <w:pPr>
              <w:keepNext/>
              <w:keepLines/>
              <w:spacing w:before="40" w:line="259" w:lineRule="auto"/>
              <w:rPr>
                <w:rFonts w:cs="Frutiger 45 Light"/>
                <w:sz w:val="17"/>
                <w:szCs w:val="17"/>
              </w:rPr>
            </w:pPr>
          </w:p>
        </w:tc>
        <w:tc>
          <w:tcPr>
            <w:tcW w:w="3525" w:type="dxa"/>
            <w:tcBorders>
              <w:top w:val="nil"/>
              <w:left w:val="nil"/>
              <w:bottom w:val="single" w:sz="6" w:space="0" w:color="C0C0C0"/>
              <w:right w:val="nil"/>
            </w:tcBorders>
          </w:tcPr>
          <w:p w14:paraId="3DACA611" w14:textId="77777777" w:rsidR="00E12D2D" w:rsidRPr="0034548D" w:rsidRDefault="00E12D2D" w:rsidP="0034548D">
            <w:pPr>
              <w:keepNext/>
              <w:keepLines/>
              <w:spacing w:before="40" w:line="259" w:lineRule="auto"/>
              <w:rPr>
                <w:rFonts w:ascii="TheSans Swisscom" w:eastAsia="Calibri" w:hAnsi="TheSans Swisscom" w:cs="Frutiger 45 Light"/>
                <w:b/>
                <w:sz w:val="16"/>
                <w:szCs w:val="16"/>
                <w:lang w:eastAsia="en-US"/>
              </w:rPr>
            </w:pPr>
            <w:r w:rsidRPr="0034548D">
              <w:rPr>
                <w:rFonts w:ascii="TheSans Swisscom" w:eastAsia="Calibri" w:hAnsi="TheSans Swisscom" w:cs="Frutiger 45 Light"/>
                <w:b/>
                <w:sz w:val="16"/>
                <w:szCs w:val="16"/>
                <w:lang w:eastAsia="en-US"/>
              </w:rPr>
              <w:t>Unterschrift</w:t>
            </w:r>
          </w:p>
        </w:tc>
      </w:tr>
      <w:tr w:rsidR="00E12D2D" w:rsidRPr="00892684" w14:paraId="175C5931" w14:textId="77777777" w:rsidTr="0034548D">
        <w:tc>
          <w:tcPr>
            <w:tcW w:w="2552" w:type="dxa"/>
            <w:tcBorders>
              <w:top w:val="single" w:sz="6" w:space="0" w:color="C0C0C0"/>
              <w:left w:val="nil"/>
              <w:bottom w:val="single" w:sz="6" w:space="0" w:color="C0C0C0"/>
              <w:right w:val="nil"/>
            </w:tcBorders>
          </w:tcPr>
          <w:p w14:paraId="73F4857F" w14:textId="77777777" w:rsidR="00E12D2D" w:rsidRPr="00892684" w:rsidRDefault="00E12D2D" w:rsidP="0034548D">
            <w:pPr>
              <w:pStyle w:val="SpaltenTextLinks"/>
              <w:keepNext/>
              <w:keepLines/>
              <w:rPr>
                <w:rFonts w:ascii="TheSans Swisscom Light" w:hAnsi="TheSans Swisscom Light" w:cs="Times New Roman"/>
                <w:sz w:val="17"/>
                <w:szCs w:val="17"/>
              </w:rPr>
            </w:pPr>
          </w:p>
        </w:tc>
        <w:tc>
          <w:tcPr>
            <w:tcW w:w="160" w:type="dxa"/>
            <w:tcBorders>
              <w:top w:val="nil"/>
              <w:left w:val="nil"/>
              <w:bottom w:val="nil"/>
              <w:right w:val="nil"/>
            </w:tcBorders>
          </w:tcPr>
          <w:p w14:paraId="06B248EF" w14:textId="77777777" w:rsidR="00E12D2D" w:rsidRPr="00892684" w:rsidRDefault="00E12D2D" w:rsidP="0034548D">
            <w:pPr>
              <w:pStyle w:val="SpaltenTextLinks"/>
              <w:keepNext/>
              <w:keepLines/>
              <w:rPr>
                <w:rFonts w:ascii="TheSans Swisscom Light" w:hAnsi="TheSans Swisscom Light" w:cs="Times New Roman"/>
                <w:sz w:val="17"/>
                <w:szCs w:val="17"/>
              </w:rPr>
            </w:pPr>
          </w:p>
        </w:tc>
        <w:tc>
          <w:tcPr>
            <w:tcW w:w="3242" w:type="dxa"/>
            <w:tcBorders>
              <w:top w:val="single" w:sz="6" w:space="0" w:color="C0C0C0"/>
              <w:left w:val="nil"/>
              <w:bottom w:val="single" w:sz="6" w:space="0" w:color="C0C0C0"/>
              <w:right w:val="nil"/>
            </w:tcBorders>
          </w:tcPr>
          <w:p w14:paraId="00A4AC9B" w14:textId="77777777" w:rsidR="00E12D2D" w:rsidRPr="004F401D" w:rsidRDefault="00E12D2D" w:rsidP="0034548D">
            <w:pPr>
              <w:pStyle w:val="SpaltenTextLinks"/>
              <w:keepNext/>
              <w:keepLines/>
              <w:rPr>
                <w:rFonts w:ascii="TheSans Swisscom Light" w:hAnsi="TheSans Swisscom Light" w:cs="Times New Roman"/>
                <w:color w:val="FF0000"/>
                <w:sz w:val="17"/>
                <w:szCs w:val="17"/>
              </w:rPr>
            </w:pPr>
          </w:p>
          <w:p w14:paraId="487E5721" w14:textId="541A65FF" w:rsidR="005C0892" w:rsidRPr="004F401D" w:rsidRDefault="004F401D" w:rsidP="0034548D">
            <w:pPr>
              <w:pStyle w:val="SpaltenTextLinks"/>
              <w:keepNext/>
              <w:keepLines/>
              <w:rPr>
                <w:rFonts w:ascii="TheSans Swisscom Light" w:hAnsi="TheSans Swisscom Light" w:cs="Times New Roman"/>
                <w:color w:val="FF0000"/>
                <w:sz w:val="17"/>
                <w:szCs w:val="17"/>
              </w:rPr>
            </w:pPr>
            <w:r w:rsidRPr="004F401D">
              <w:rPr>
                <w:rFonts w:ascii="TheSans Swisscom Light" w:hAnsi="TheSans Swisscom Light" w:cs="Times New Roman"/>
                <w:color w:val="FF0000"/>
                <w:sz w:val="17"/>
                <w:szCs w:val="17"/>
              </w:rPr>
              <w:t>Herr Muster</w:t>
            </w:r>
          </w:p>
          <w:p w14:paraId="31E155E5" w14:textId="77777777" w:rsidR="005C0892" w:rsidRPr="004F401D" w:rsidRDefault="005C0892" w:rsidP="0034548D">
            <w:pPr>
              <w:pStyle w:val="SpaltenTextLinks"/>
              <w:keepNext/>
              <w:keepLines/>
              <w:rPr>
                <w:rFonts w:ascii="TheSans Swisscom Light" w:hAnsi="TheSans Swisscom Light" w:cs="Times New Roman"/>
                <w:color w:val="FF0000"/>
                <w:sz w:val="17"/>
                <w:szCs w:val="17"/>
              </w:rPr>
            </w:pPr>
          </w:p>
        </w:tc>
        <w:tc>
          <w:tcPr>
            <w:tcW w:w="160" w:type="dxa"/>
            <w:tcBorders>
              <w:top w:val="nil"/>
              <w:left w:val="nil"/>
              <w:bottom w:val="nil"/>
              <w:right w:val="nil"/>
            </w:tcBorders>
          </w:tcPr>
          <w:p w14:paraId="2CA90D61" w14:textId="77777777" w:rsidR="00E12D2D" w:rsidRPr="00892684" w:rsidRDefault="00E12D2D" w:rsidP="0034548D">
            <w:pPr>
              <w:pStyle w:val="SpaltenTextLinks"/>
              <w:keepNext/>
              <w:keepLines/>
              <w:rPr>
                <w:rFonts w:ascii="TheSans Swisscom Light" w:hAnsi="TheSans Swisscom Light" w:cs="Times New Roman"/>
                <w:sz w:val="17"/>
                <w:szCs w:val="17"/>
              </w:rPr>
            </w:pPr>
          </w:p>
        </w:tc>
        <w:tc>
          <w:tcPr>
            <w:tcW w:w="3525" w:type="dxa"/>
            <w:tcBorders>
              <w:top w:val="single" w:sz="6" w:space="0" w:color="C0C0C0"/>
              <w:left w:val="nil"/>
              <w:bottom w:val="single" w:sz="6" w:space="0" w:color="C0C0C0"/>
              <w:right w:val="nil"/>
            </w:tcBorders>
          </w:tcPr>
          <w:p w14:paraId="6C731E3F" w14:textId="77777777" w:rsidR="00E12D2D" w:rsidRPr="00892684" w:rsidRDefault="00E12D2D" w:rsidP="0034548D">
            <w:pPr>
              <w:pStyle w:val="SpaltenTextLinks"/>
              <w:keepNext/>
              <w:keepLines/>
              <w:rPr>
                <w:rFonts w:ascii="TheSans Swisscom Light" w:hAnsi="TheSans Swisscom Light" w:cs="Times New Roman"/>
                <w:sz w:val="17"/>
                <w:szCs w:val="17"/>
              </w:rPr>
            </w:pPr>
          </w:p>
        </w:tc>
      </w:tr>
      <w:tr w:rsidR="00E12D2D" w:rsidRPr="00892684" w14:paraId="0DD0C128" w14:textId="77777777" w:rsidTr="0034548D">
        <w:tc>
          <w:tcPr>
            <w:tcW w:w="2552" w:type="dxa"/>
            <w:tcBorders>
              <w:top w:val="single" w:sz="6" w:space="0" w:color="C0C0C0"/>
              <w:left w:val="nil"/>
              <w:bottom w:val="single" w:sz="6" w:space="0" w:color="C0C0C0"/>
              <w:right w:val="nil"/>
            </w:tcBorders>
          </w:tcPr>
          <w:p w14:paraId="4CD65B7B" w14:textId="77777777" w:rsidR="00E12D2D" w:rsidRPr="00892684" w:rsidRDefault="00E12D2D" w:rsidP="0034548D">
            <w:pPr>
              <w:pStyle w:val="SpaltenTextLinks"/>
              <w:keepNext/>
              <w:keepLines/>
              <w:rPr>
                <w:rFonts w:ascii="TheSans Swisscom Light" w:hAnsi="TheSans Swisscom Light" w:cs="Times New Roman"/>
                <w:sz w:val="17"/>
                <w:szCs w:val="17"/>
              </w:rPr>
            </w:pPr>
          </w:p>
        </w:tc>
        <w:tc>
          <w:tcPr>
            <w:tcW w:w="160" w:type="dxa"/>
            <w:tcBorders>
              <w:top w:val="nil"/>
              <w:left w:val="nil"/>
              <w:bottom w:val="nil"/>
              <w:right w:val="nil"/>
            </w:tcBorders>
          </w:tcPr>
          <w:p w14:paraId="56805DBE" w14:textId="77777777" w:rsidR="00E12D2D" w:rsidRPr="00892684" w:rsidRDefault="00E12D2D" w:rsidP="0034548D">
            <w:pPr>
              <w:pStyle w:val="SpaltenTextLinks"/>
              <w:keepNext/>
              <w:keepLines/>
              <w:rPr>
                <w:rFonts w:ascii="TheSans Swisscom Light" w:hAnsi="TheSans Swisscom Light" w:cs="Times New Roman"/>
                <w:sz w:val="17"/>
                <w:szCs w:val="17"/>
              </w:rPr>
            </w:pPr>
          </w:p>
        </w:tc>
        <w:tc>
          <w:tcPr>
            <w:tcW w:w="3242" w:type="dxa"/>
            <w:tcBorders>
              <w:top w:val="single" w:sz="6" w:space="0" w:color="C0C0C0"/>
              <w:left w:val="nil"/>
              <w:bottom w:val="single" w:sz="6" w:space="0" w:color="C0C0C0"/>
              <w:right w:val="nil"/>
            </w:tcBorders>
          </w:tcPr>
          <w:p w14:paraId="1599169F" w14:textId="77777777" w:rsidR="00E12D2D" w:rsidRDefault="00E12D2D" w:rsidP="0034548D">
            <w:pPr>
              <w:pStyle w:val="SpaltenTextLinks"/>
              <w:keepNext/>
              <w:keepLines/>
              <w:rPr>
                <w:rFonts w:ascii="TheSans Swisscom Light" w:hAnsi="TheSans Swisscom Light"/>
                <w:sz w:val="17"/>
                <w:szCs w:val="17"/>
              </w:rPr>
            </w:pPr>
          </w:p>
          <w:p w14:paraId="2D058803" w14:textId="77777777" w:rsidR="005C0892" w:rsidRDefault="005C0892" w:rsidP="0034548D">
            <w:pPr>
              <w:pStyle w:val="SpaltenTextLinks"/>
              <w:keepNext/>
              <w:keepLines/>
              <w:rPr>
                <w:rFonts w:ascii="TheSans Swisscom Light" w:hAnsi="TheSans Swisscom Light"/>
                <w:sz w:val="17"/>
                <w:szCs w:val="17"/>
              </w:rPr>
            </w:pPr>
          </w:p>
          <w:p w14:paraId="483FA20C" w14:textId="77777777" w:rsidR="005C0892" w:rsidRPr="00892684" w:rsidRDefault="005C0892" w:rsidP="0034548D">
            <w:pPr>
              <w:pStyle w:val="SpaltenTextLinks"/>
              <w:keepNext/>
              <w:keepLines/>
              <w:rPr>
                <w:rFonts w:ascii="TheSans Swisscom Light" w:hAnsi="TheSans Swisscom Light"/>
                <w:sz w:val="17"/>
                <w:szCs w:val="17"/>
              </w:rPr>
            </w:pPr>
          </w:p>
        </w:tc>
        <w:tc>
          <w:tcPr>
            <w:tcW w:w="160" w:type="dxa"/>
            <w:tcBorders>
              <w:top w:val="nil"/>
              <w:left w:val="nil"/>
              <w:bottom w:val="nil"/>
              <w:right w:val="nil"/>
            </w:tcBorders>
          </w:tcPr>
          <w:p w14:paraId="4C3880B9" w14:textId="77777777" w:rsidR="00E12D2D" w:rsidRPr="00892684" w:rsidRDefault="00E12D2D" w:rsidP="0034548D">
            <w:pPr>
              <w:pStyle w:val="SpaltenTextLinks"/>
              <w:keepNext/>
              <w:keepLines/>
              <w:rPr>
                <w:rFonts w:ascii="TheSans Swisscom Light" w:hAnsi="TheSans Swisscom Light" w:cs="Times New Roman"/>
                <w:sz w:val="17"/>
                <w:szCs w:val="17"/>
              </w:rPr>
            </w:pPr>
          </w:p>
        </w:tc>
        <w:tc>
          <w:tcPr>
            <w:tcW w:w="3525" w:type="dxa"/>
            <w:tcBorders>
              <w:top w:val="single" w:sz="6" w:space="0" w:color="C0C0C0"/>
              <w:left w:val="nil"/>
              <w:bottom w:val="single" w:sz="6" w:space="0" w:color="C0C0C0"/>
              <w:right w:val="nil"/>
            </w:tcBorders>
          </w:tcPr>
          <w:p w14:paraId="2EAF154C" w14:textId="77777777" w:rsidR="00E12D2D" w:rsidRPr="00892684" w:rsidRDefault="00E12D2D" w:rsidP="0034548D">
            <w:pPr>
              <w:pStyle w:val="SpaltenTextLinks"/>
              <w:keepNext/>
              <w:keepLines/>
              <w:rPr>
                <w:rFonts w:ascii="TheSans Swisscom Light" w:hAnsi="TheSans Swisscom Light" w:cs="Times New Roman"/>
                <w:sz w:val="17"/>
                <w:szCs w:val="17"/>
              </w:rPr>
            </w:pPr>
          </w:p>
        </w:tc>
      </w:tr>
    </w:tbl>
    <w:p w14:paraId="1C8EC605" w14:textId="77777777" w:rsidR="00E12D2D" w:rsidRPr="00955795" w:rsidRDefault="00E12D2D" w:rsidP="00E12D2D">
      <w:pPr>
        <w:rPr>
          <w:rFonts w:ascii="TheSans Swisscom" w:hAnsi="TheSans Swisscom"/>
          <w:sz w:val="16"/>
          <w:szCs w:val="16"/>
          <w:lang w:val="en-GB"/>
        </w:rPr>
      </w:pPr>
    </w:p>
    <w:p w14:paraId="2C4F60EB" w14:textId="77777777" w:rsidR="00E12D2D" w:rsidRPr="00955795" w:rsidRDefault="00E12D2D" w:rsidP="00E12D2D">
      <w:pPr>
        <w:rPr>
          <w:rFonts w:ascii="TheSans Swisscom" w:hAnsi="TheSans Swisscom" w:cs="Arial"/>
          <w:sz w:val="16"/>
          <w:szCs w:val="16"/>
        </w:rPr>
      </w:pPr>
    </w:p>
    <w:p w14:paraId="7C45EC90" w14:textId="77777777" w:rsidR="00E12D2D" w:rsidRPr="00955795" w:rsidRDefault="00E12D2D" w:rsidP="00E12D2D">
      <w:pPr>
        <w:rPr>
          <w:rFonts w:ascii="TheSans Swisscom" w:hAnsi="TheSans Swisscom" w:cs="Arial"/>
          <w:sz w:val="16"/>
          <w:szCs w:val="16"/>
        </w:rPr>
      </w:pPr>
    </w:p>
    <w:p w14:paraId="21913E4F" w14:textId="77777777" w:rsidR="00E12D2D" w:rsidRPr="00955795" w:rsidRDefault="00E12D2D" w:rsidP="00E12D2D">
      <w:pPr>
        <w:rPr>
          <w:rFonts w:ascii="TheSans Swisscom" w:hAnsi="TheSans Swisscom" w:cs="Arial"/>
          <w:sz w:val="16"/>
          <w:szCs w:val="16"/>
        </w:rPr>
      </w:pPr>
    </w:p>
    <w:p w14:paraId="47D5FB89" w14:textId="77777777" w:rsidR="00E12D2D" w:rsidRPr="00E12D2D" w:rsidRDefault="00E12D2D" w:rsidP="00E12D2D">
      <w:pPr>
        <w:spacing w:after="200" w:line="276" w:lineRule="auto"/>
        <w:rPr>
          <w:rFonts w:ascii="TheSans Swisscom" w:eastAsia="Calibri" w:hAnsi="TheSans Swisscom"/>
          <w:sz w:val="16"/>
          <w:szCs w:val="16"/>
          <w:lang w:eastAsia="en-US"/>
        </w:rPr>
        <w:sectPr w:rsidR="00E12D2D" w:rsidRPr="00E12D2D" w:rsidSect="0034548D">
          <w:headerReference w:type="even" r:id="rId10"/>
          <w:headerReference w:type="default" r:id="rId11"/>
          <w:footerReference w:type="even" r:id="rId12"/>
          <w:footerReference w:type="default" r:id="rId13"/>
          <w:headerReference w:type="first" r:id="rId14"/>
          <w:footerReference w:type="first" r:id="rId15"/>
          <w:pgSz w:w="11906" w:h="16838" w:code="9"/>
          <w:pgMar w:top="349" w:right="851" w:bottom="1134" w:left="1560" w:header="737" w:footer="90" w:gutter="0"/>
          <w:pgNumType w:start="1"/>
          <w:cols w:space="1020"/>
          <w:docGrid w:linePitch="360"/>
        </w:sectPr>
      </w:pPr>
      <w:r w:rsidRPr="0034548D">
        <w:rPr>
          <w:rFonts w:ascii="TheSans Swisscom" w:eastAsia="Calibri" w:hAnsi="TheSans Swisscom"/>
          <w:b/>
          <w:sz w:val="16"/>
          <w:szCs w:val="16"/>
          <w:u w:val="single"/>
          <w:lang w:eastAsia="en-US"/>
        </w:rPr>
        <w:t>Beilage:</w:t>
      </w:r>
      <w:r w:rsidRPr="0034548D">
        <w:rPr>
          <w:rFonts w:ascii="TheSans Swisscom" w:eastAsia="Calibri" w:hAnsi="TheSans Swisscom"/>
          <w:b/>
          <w:sz w:val="16"/>
          <w:szCs w:val="16"/>
          <w:lang w:eastAsia="en-US"/>
        </w:rPr>
        <w:t xml:space="preserve"> </w:t>
      </w:r>
      <w:r w:rsidRPr="002D36AE">
        <w:rPr>
          <w:rFonts w:ascii="TheSans Swisscom" w:eastAsia="Calibri" w:hAnsi="TheSans Swisscom"/>
          <w:sz w:val="16"/>
          <w:szCs w:val="16"/>
          <w:lang w:eastAsia="en-US"/>
        </w:rPr>
        <w:t>Situationsplan</w:t>
      </w:r>
      <w:r>
        <w:rPr>
          <w:rFonts w:ascii="TheSans Swisscom" w:eastAsia="Calibri" w:hAnsi="TheSans Swisscom"/>
          <w:sz w:val="16"/>
          <w:szCs w:val="16"/>
          <w:lang w:eastAsia="en-US"/>
        </w:rPr>
        <w:t xml:space="preserve"> </w:t>
      </w:r>
    </w:p>
    <w:p w14:paraId="771F8045" w14:textId="77777777" w:rsidR="00E12D2D" w:rsidRPr="0034548D" w:rsidRDefault="00E12D2D" w:rsidP="00E12D2D">
      <w:pPr>
        <w:spacing w:after="200" w:line="276" w:lineRule="auto"/>
      </w:pPr>
    </w:p>
    <w:sectPr w:rsidR="00E12D2D" w:rsidRPr="0034548D" w:rsidSect="003454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349" w:right="851" w:bottom="1134" w:left="1560" w:header="737" w:footer="90" w:gutter="0"/>
      <w:cols w:space="10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E8A4" w14:textId="77777777" w:rsidR="007670FE" w:rsidRDefault="007670FE">
      <w:r>
        <w:separator/>
      </w:r>
    </w:p>
  </w:endnote>
  <w:endnote w:type="continuationSeparator" w:id="0">
    <w:p w14:paraId="78B6E940" w14:textId="77777777" w:rsidR="007670FE" w:rsidRDefault="0076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Swisscom Light">
    <w:panose1 w:val="020B0303020202020204"/>
    <w:charset w:val="00"/>
    <w:family w:val="swiss"/>
    <w:pitch w:val="variable"/>
    <w:sig w:usb0="80000027" w:usb1="5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ode128VeryWide">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heSans Swisscom">
    <w:panose1 w:val="020B0603020202020204"/>
    <w:charset w:val="00"/>
    <w:family w:val="swiss"/>
    <w:pitch w:val="variable"/>
    <w:sig w:usb0="80000027" w:usb1="5000000A" w:usb2="00000000" w:usb3="00000000" w:csb0="00000001" w:csb1="00000000"/>
  </w:font>
  <w:font w:name="TheSansSwisscom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273F" w14:textId="77777777" w:rsidR="0035090E" w:rsidRDefault="003509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2098"/>
      <w:gridCol w:w="5160"/>
      <w:gridCol w:w="1985"/>
    </w:tblGrid>
    <w:tr w:rsidR="00E12D2D" w:rsidRPr="00A5152F" w14:paraId="4C4A4AF4" w14:textId="77777777" w:rsidTr="006B59A1">
      <w:trPr>
        <w:trHeight w:val="709"/>
      </w:trPr>
      <w:tc>
        <w:tcPr>
          <w:tcW w:w="2098" w:type="dxa"/>
        </w:tcPr>
        <w:p w14:paraId="48C8238C" w14:textId="77777777" w:rsidR="00E12D2D" w:rsidRPr="00586027" w:rsidRDefault="00E12D2D" w:rsidP="00B0589E">
          <w:pPr>
            <w:pStyle w:val="FooterBold"/>
            <w:rPr>
              <w:rFonts w:ascii="TheSans Swisscom" w:hAnsi="TheSans Swisscom"/>
              <w:sz w:val="14"/>
              <w:szCs w:val="14"/>
            </w:rPr>
          </w:pPr>
          <w:r w:rsidRPr="00586027">
            <w:rPr>
              <w:rFonts w:ascii="TheSans Swisscom" w:hAnsi="TheSans Swisscom"/>
              <w:sz w:val="14"/>
              <w:szCs w:val="14"/>
            </w:rPr>
            <w:t>Swisscom (Schweiz) AG</w:t>
          </w:r>
        </w:p>
        <w:p w14:paraId="41087F69" w14:textId="77777777" w:rsidR="00E12D2D" w:rsidRDefault="00E12D2D" w:rsidP="00620EED">
          <w:pPr>
            <w:pStyle w:val="Fuzeile"/>
            <w:rPr>
              <w:rFonts w:ascii="TheSans Swisscom" w:hAnsi="TheSans Swisscom"/>
              <w:sz w:val="14"/>
              <w:szCs w:val="14"/>
            </w:rPr>
          </w:pPr>
          <w:r w:rsidRPr="00586027">
            <w:rPr>
              <w:rFonts w:ascii="TheSans Swisscom" w:hAnsi="TheSans Swisscom"/>
              <w:sz w:val="14"/>
              <w:szCs w:val="14"/>
            </w:rPr>
            <w:t>CH-3050 Bern</w:t>
          </w:r>
        </w:p>
        <w:p w14:paraId="7E0CB8E8" w14:textId="28ED9EFB" w:rsidR="00E12D2D" w:rsidRPr="00586027" w:rsidRDefault="00E12D2D" w:rsidP="00620EED">
          <w:pPr>
            <w:pStyle w:val="Fuzeile"/>
            <w:rPr>
              <w:rFonts w:ascii="TheSans Swisscom" w:hAnsi="TheSans Swisscom"/>
              <w:sz w:val="14"/>
              <w:szCs w:val="14"/>
            </w:rPr>
          </w:pPr>
        </w:p>
      </w:tc>
      <w:tc>
        <w:tcPr>
          <w:tcW w:w="5160" w:type="dxa"/>
        </w:tcPr>
        <w:p w14:paraId="491E8D59" w14:textId="77777777" w:rsidR="00E12D2D" w:rsidRPr="002D36AE" w:rsidRDefault="00E12D2D" w:rsidP="00DE373C">
          <w:pPr>
            <w:pStyle w:val="Fuzeile"/>
            <w:spacing w:before="120"/>
            <w:ind w:firstLine="1321"/>
            <w:rPr>
              <w:rFonts w:ascii="TheSans Swisscom" w:hAnsi="TheSans Swisscom"/>
              <w:sz w:val="14"/>
              <w:szCs w:val="14"/>
            </w:rPr>
          </w:pPr>
          <w:r w:rsidRPr="002D36AE">
            <w:rPr>
              <w:rFonts w:ascii="TheSans Swisscom" w:hAnsi="TheSans Swisscom"/>
              <w:sz w:val="14"/>
              <w:szCs w:val="14"/>
            </w:rPr>
            <w:t>Gratisnummer:</w:t>
          </w:r>
          <w:r w:rsidRPr="0034548D">
            <w:rPr>
              <w:rFonts w:ascii="TheSans Swisscom" w:hAnsi="TheSans Swisscom"/>
              <w:sz w:val="14"/>
              <w:szCs w:val="14"/>
            </w:rPr>
            <w:t xml:space="preserve"> 0800 477 587</w:t>
          </w:r>
        </w:p>
        <w:p w14:paraId="34216CEB" w14:textId="0F749443" w:rsidR="00E12D2D" w:rsidRPr="00586027" w:rsidRDefault="00E12D2D" w:rsidP="00A5152F">
          <w:pPr>
            <w:pStyle w:val="Fuzeile"/>
            <w:ind w:firstLine="1322"/>
            <w:rPr>
              <w:rFonts w:ascii="TheSans Swisscom" w:hAnsi="TheSans Swisscom"/>
              <w:sz w:val="14"/>
              <w:szCs w:val="14"/>
            </w:rPr>
          </w:pPr>
          <w:r w:rsidRPr="0034548D">
            <w:rPr>
              <w:rFonts w:ascii="TheSans Swisscom" w:hAnsi="TheSans Swisscom"/>
              <w:sz w:val="14"/>
              <w:szCs w:val="14"/>
            </w:rPr>
            <w:t xml:space="preserve">Ausgabe vom: </w:t>
          </w:r>
          <w:r w:rsidR="00C44F7B">
            <w:rPr>
              <w:rFonts w:ascii="TheSans Swisscom" w:hAnsi="TheSans Swisscom"/>
              <w:sz w:val="14"/>
              <w:szCs w:val="14"/>
            </w:rPr>
            <w:t xml:space="preserve">5. </w:t>
          </w:r>
          <w:r w:rsidR="00C44F7B">
            <w:rPr>
              <w:rFonts w:ascii="TheSans Swisscom" w:hAnsi="TheSans Swisscom"/>
              <w:sz w:val="14"/>
              <w:szCs w:val="14"/>
            </w:rPr>
            <w:t xml:space="preserve">Juni 2025 </w:t>
          </w:r>
          <w:r w:rsidR="00C44F7B">
            <w:rPr>
              <w:rFonts w:ascii="TheSans Swisscom" w:hAnsi="TheSans Swisscom"/>
              <w:sz w:val="14"/>
              <w:szCs w:val="14"/>
            </w:rPr>
            <w:t>(PRIORIS)</w:t>
          </w:r>
        </w:p>
      </w:tc>
      <w:tc>
        <w:tcPr>
          <w:tcW w:w="1985" w:type="dxa"/>
        </w:tcPr>
        <w:p w14:paraId="015C4832" w14:textId="77777777" w:rsidR="00E12D2D" w:rsidRPr="00A5152F" w:rsidRDefault="00E12D2D" w:rsidP="00A5152F">
          <w:pPr>
            <w:pStyle w:val="Fuzeile"/>
            <w:jc w:val="right"/>
            <w:rPr>
              <w:rStyle w:val="Seitenzahl"/>
              <w:sz w:val="15"/>
              <w:szCs w:val="15"/>
            </w:rPr>
          </w:pPr>
          <w:r w:rsidRPr="00A5152F">
            <w:rPr>
              <w:rStyle w:val="Seitenzahl"/>
              <w:sz w:val="15"/>
              <w:szCs w:val="15"/>
            </w:rPr>
            <w:fldChar w:fldCharType="begin"/>
          </w:r>
          <w:r w:rsidRPr="00A5152F">
            <w:rPr>
              <w:rStyle w:val="Seitenzahl"/>
              <w:sz w:val="15"/>
              <w:szCs w:val="15"/>
            </w:rPr>
            <w:instrText xml:space="preserve"> PAGE </w:instrText>
          </w:r>
          <w:r w:rsidRPr="00A5152F">
            <w:rPr>
              <w:rStyle w:val="Seitenzahl"/>
              <w:sz w:val="15"/>
              <w:szCs w:val="15"/>
            </w:rPr>
            <w:fldChar w:fldCharType="separate"/>
          </w:r>
          <w:r w:rsidR="005C0892">
            <w:rPr>
              <w:rStyle w:val="Seitenzahl"/>
              <w:noProof/>
              <w:sz w:val="15"/>
              <w:szCs w:val="15"/>
            </w:rPr>
            <w:t>2</w:t>
          </w:r>
          <w:r w:rsidRPr="00A5152F">
            <w:rPr>
              <w:rStyle w:val="Seitenzahl"/>
              <w:sz w:val="15"/>
              <w:szCs w:val="15"/>
            </w:rPr>
            <w:fldChar w:fldCharType="end"/>
          </w:r>
          <w:r w:rsidRPr="00A5152F">
            <w:rPr>
              <w:rStyle w:val="Seitenzahl"/>
              <w:sz w:val="15"/>
              <w:szCs w:val="15"/>
            </w:rPr>
            <w:t>/</w:t>
          </w:r>
          <w:r w:rsidRPr="00A5152F">
            <w:rPr>
              <w:rStyle w:val="Seitenzahl"/>
              <w:sz w:val="15"/>
              <w:szCs w:val="15"/>
            </w:rPr>
            <w:fldChar w:fldCharType="begin"/>
          </w:r>
          <w:r w:rsidRPr="00A5152F">
            <w:rPr>
              <w:rStyle w:val="Seitenzahl"/>
              <w:sz w:val="15"/>
              <w:szCs w:val="15"/>
            </w:rPr>
            <w:instrText xml:space="preserve"> NUMPAGES </w:instrText>
          </w:r>
          <w:r w:rsidRPr="00A5152F">
            <w:rPr>
              <w:rStyle w:val="Seitenzahl"/>
              <w:sz w:val="15"/>
              <w:szCs w:val="15"/>
            </w:rPr>
            <w:fldChar w:fldCharType="separate"/>
          </w:r>
          <w:r w:rsidR="005C0892">
            <w:rPr>
              <w:rStyle w:val="Seitenzahl"/>
              <w:noProof/>
              <w:sz w:val="15"/>
              <w:szCs w:val="15"/>
            </w:rPr>
            <w:t>3</w:t>
          </w:r>
          <w:r w:rsidRPr="00A5152F">
            <w:rPr>
              <w:rStyle w:val="Seitenzahl"/>
              <w:sz w:val="15"/>
              <w:szCs w:val="15"/>
            </w:rPr>
            <w:fldChar w:fldCharType="end"/>
          </w:r>
        </w:p>
      </w:tc>
    </w:tr>
  </w:tbl>
  <w:p w14:paraId="592A5399" w14:textId="77777777" w:rsidR="00E12D2D" w:rsidRDefault="00E12D2D" w:rsidP="00B0589E">
    <w:pPr>
      <w:pStyle w:val="DocInf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1A1D" w14:textId="77777777" w:rsidR="0035090E" w:rsidRDefault="0035090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AEF9" w14:textId="77777777" w:rsidR="0089256B" w:rsidRDefault="0089256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2098"/>
      <w:gridCol w:w="5160"/>
      <w:gridCol w:w="1985"/>
    </w:tblGrid>
    <w:tr w:rsidR="00677654" w:rsidRPr="00A5152F" w14:paraId="21AB3176" w14:textId="77777777" w:rsidTr="006B59A1">
      <w:trPr>
        <w:trHeight w:val="709"/>
      </w:trPr>
      <w:tc>
        <w:tcPr>
          <w:tcW w:w="2098" w:type="dxa"/>
        </w:tcPr>
        <w:p w14:paraId="6BB19294" w14:textId="77777777" w:rsidR="0089256B" w:rsidRPr="00586027" w:rsidRDefault="00226683" w:rsidP="00B0589E">
          <w:pPr>
            <w:pStyle w:val="FooterBold"/>
            <w:rPr>
              <w:rFonts w:ascii="TheSans Swisscom" w:hAnsi="TheSans Swisscom"/>
              <w:sz w:val="14"/>
              <w:szCs w:val="14"/>
            </w:rPr>
          </w:pPr>
          <w:r w:rsidRPr="00586027">
            <w:rPr>
              <w:rFonts w:ascii="TheSans Swisscom" w:hAnsi="TheSans Swisscom"/>
              <w:sz w:val="14"/>
              <w:szCs w:val="14"/>
            </w:rPr>
            <w:t>Swisscom (Schweiz) AG</w:t>
          </w:r>
        </w:p>
        <w:p w14:paraId="16513460" w14:textId="77777777" w:rsidR="0089256B" w:rsidRDefault="00226683" w:rsidP="00620EED">
          <w:pPr>
            <w:pStyle w:val="Fuzeile"/>
            <w:rPr>
              <w:rFonts w:ascii="TheSans Swisscom" w:hAnsi="TheSans Swisscom"/>
              <w:sz w:val="14"/>
              <w:szCs w:val="14"/>
            </w:rPr>
          </w:pPr>
          <w:r w:rsidRPr="00586027">
            <w:rPr>
              <w:rFonts w:ascii="TheSans Swisscom" w:hAnsi="TheSans Swisscom"/>
              <w:sz w:val="14"/>
              <w:szCs w:val="14"/>
            </w:rPr>
            <w:t>CH-3050 Bern</w:t>
          </w:r>
        </w:p>
        <w:p w14:paraId="4452FD0C" w14:textId="77777777" w:rsidR="0089256B" w:rsidRPr="00586027" w:rsidRDefault="00226683" w:rsidP="00620EED">
          <w:pPr>
            <w:pStyle w:val="Fuzeile"/>
            <w:rPr>
              <w:rFonts w:ascii="TheSans Swisscom" w:hAnsi="TheSans Swisscom"/>
              <w:sz w:val="14"/>
              <w:szCs w:val="14"/>
            </w:rPr>
          </w:pPr>
          <w:r w:rsidRPr="0034548D">
            <w:rPr>
              <w:rFonts w:ascii="TheSans Swisscom" w:hAnsi="TheSans Swisscom"/>
              <w:sz w:val="14"/>
              <w:szCs w:val="14"/>
            </w:rPr>
            <w:t>UID: CHE – 101.654.423 MWST</w:t>
          </w:r>
        </w:p>
      </w:tc>
      <w:tc>
        <w:tcPr>
          <w:tcW w:w="5160" w:type="dxa"/>
        </w:tcPr>
        <w:p w14:paraId="3EC29BB6" w14:textId="77777777" w:rsidR="0089256B" w:rsidRPr="002D36AE" w:rsidRDefault="00226683" w:rsidP="00DE373C">
          <w:pPr>
            <w:pStyle w:val="Fuzeile"/>
            <w:spacing w:before="120"/>
            <w:ind w:firstLine="1321"/>
            <w:rPr>
              <w:rFonts w:ascii="TheSans Swisscom" w:hAnsi="TheSans Swisscom"/>
              <w:sz w:val="14"/>
              <w:szCs w:val="14"/>
            </w:rPr>
          </w:pPr>
          <w:r w:rsidRPr="002D36AE">
            <w:rPr>
              <w:rFonts w:ascii="TheSans Swisscom" w:hAnsi="TheSans Swisscom"/>
              <w:sz w:val="14"/>
              <w:szCs w:val="14"/>
            </w:rPr>
            <w:t>Gratisnummer:</w:t>
          </w:r>
          <w:r w:rsidRPr="0034548D">
            <w:rPr>
              <w:rFonts w:ascii="TheSans Swisscom" w:hAnsi="TheSans Swisscom"/>
              <w:sz w:val="14"/>
              <w:szCs w:val="14"/>
            </w:rPr>
            <w:t xml:space="preserve"> 0800 477 587</w:t>
          </w:r>
        </w:p>
        <w:p w14:paraId="4ADC739A" w14:textId="77777777" w:rsidR="0089256B" w:rsidRPr="00586027" w:rsidRDefault="00226683" w:rsidP="00A5152F">
          <w:pPr>
            <w:pStyle w:val="Fuzeile"/>
            <w:ind w:firstLine="1322"/>
            <w:rPr>
              <w:rFonts w:ascii="TheSans Swisscom" w:hAnsi="TheSans Swisscom"/>
              <w:sz w:val="14"/>
              <w:szCs w:val="14"/>
            </w:rPr>
          </w:pPr>
          <w:r w:rsidRPr="0034548D">
            <w:rPr>
              <w:rFonts w:ascii="TheSans Swisscom" w:hAnsi="TheSans Swisscom"/>
              <w:sz w:val="14"/>
              <w:szCs w:val="14"/>
            </w:rPr>
            <w:t>Ausgabe vom: 01. Februar 2016</w:t>
          </w:r>
        </w:p>
      </w:tc>
      <w:tc>
        <w:tcPr>
          <w:tcW w:w="1985" w:type="dxa"/>
        </w:tcPr>
        <w:p w14:paraId="064BB6A9" w14:textId="77777777" w:rsidR="0089256B" w:rsidRPr="00A5152F" w:rsidRDefault="00226683" w:rsidP="00A5152F">
          <w:pPr>
            <w:pStyle w:val="Fuzeile"/>
            <w:jc w:val="right"/>
            <w:rPr>
              <w:rStyle w:val="Seitenzahl"/>
              <w:sz w:val="15"/>
              <w:szCs w:val="15"/>
            </w:rPr>
          </w:pPr>
          <w:r w:rsidRPr="00A5152F">
            <w:rPr>
              <w:rStyle w:val="Seitenzahl"/>
              <w:sz w:val="15"/>
              <w:szCs w:val="15"/>
            </w:rPr>
            <w:fldChar w:fldCharType="begin"/>
          </w:r>
          <w:r w:rsidRPr="00A5152F">
            <w:rPr>
              <w:rStyle w:val="Seitenzahl"/>
              <w:sz w:val="15"/>
              <w:szCs w:val="15"/>
            </w:rPr>
            <w:instrText xml:space="preserve"> PAGE </w:instrText>
          </w:r>
          <w:r w:rsidRPr="00A5152F">
            <w:rPr>
              <w:rStyle w:val="Seitenzahl"/>
              <w:sz w:val="15"/>
              <w:szCs w:val="15"/>
            </w:rPr>
            <w:fldChar w:fldCharType="separate"/>
          </w:r>
          <w:r>
            <w:rPr>
              <w:rStyle w:val="Seitenzahl"/>
              <w:noProof/>
              <w:sz w:val="15"/>
              <w:szCs w:val="15"/>
            </w:rPr>
            <w:t>1</w:t>
          </w:r>
          <w:r w:rsidRPr="00A5152F">
            <w:rPr>
              <w:rStyle w:val="Seitenzahl"/>
              <w:sz w:val="15"/>
              <w:szCs w:val="15"/>
            </w:rPr>
            <w:fldChar w:fldCharType="end"/>
          </w:r>
          <w:r w:rsidRPr="00A5152F">
            <w:rPr>
              <w:rStyle w:val="Seitenzahl"/>
              <w:sz w:val="15"/>
              <w:szCs w:val="15"/>
            </w:rPr>
            <w:t>/</w:t>
          </w:r>
          <w:r w:rsidRPr="00A5152F">
            <w:rPr>
              <w:rStyle w:val="Seitenzahl"/>
              <w:sz w:val="15"/>
              <w:szCs w:val="15"/>
            </w:rPr>
            <w:fldChar w:fldCharType="begin"/>
          </w:r>
          <w:r w:rsidRPr="00A5152F">
            <w:rPr>
              <w:rStyle w:val="Seitenzahl"/>
              <w:sz w:val="15"/>
              <w:szCs w:val="15"/>
            </w:rPr>
            <w:instrText xml:space="preserve"> NUMPAGES </w:instrText>
          </w:r>
          <w:r w:rsidRPr="00A5152F">
            <w:rPr>
              <w:rStyle w:val="Seitenzahl"/>
              <w:sz w:val="15"/>
              <w:szCs w:val="15"/>
            </w:rPr>
            <w:fldChar w:fldCharType="separate"/>
          </w:r>
          <w:r>
            <w:rPr>
              <w:rStyle w:val="Seitenzahl"/>
              <w:noProof/>
              <w:sz w:val="15"/>
              <w:szCs w:val="15"/>
            </w:rPr>
            <w:t>1</w:t>
          </w:r>
          <w:r w:rsidRPr="00A5152F">
            <w:rPr>
              <w:rStyle w:val="Seitenzahl"/>
              <w:sz w:val="15"/>
              <w:szCs w:val="15"/>
            </w:rPr>
            <w:fldChar w:fldCharType="end"/>
          </w:r>
        </w:p>
      </w:tc>
    </w:tr>
  </w:tbl>
  <w:p w14:paraId="3F953AF5" w14:textId="77777777" w:rsidR="0089256B" w:rsidRDefault="0089256B" w:rsidP="00B0589E">
    <w:pPr>
      <w:pStyle w:val="DocInf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C3BC" w14:textId="77777777" w:rsidR="0089256B" w:rsidRDefault="008925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BB28" w14:textId="77777777" w:rsidR="007670FE" w:rsidRDefault="007670FE">
      <w:r>
        <w:separator/>
      </w:r>
    </w:p>
  </w:footnote>
  <w:footnote w:type="continuationSeparator" w:id="0">
    <w:p w14:paraId="43AC2345" w14:textId="77777777" w:rsidR="007670FE" w:rsidRDefault="0076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1FAF" w14:textId="77777777" w:rsidR="0035090E" w:rsidRDefault="003509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Layout w:type="fixed"/>
      <w:tblCellMar>
        <w:left w:w="0" w:type="dxa"/>
        <w:right w:w="0" w:type="dxa"/>
      </w:tblCellMar>
      <w:tblLook w:val="01E0" w:firstRow="1" w:lastRow="1" w:firstColumn="1" w:lastColumn="1" w:noHBand="0" w:noVBand="0"/>
    </w:tblPr>
    <w:tblGrid>
      <w:gridCol w:w="2699"/>
      <w:gridCol w:w="7366"/>
    </w:tblGrid>
    <w:tr w:rsidR="00E12D2D" w14:paraId="0A661A04" w14:textId="77777777" w:rsidTr="008C67EC">
      <w:trPr>
        <w:trHeight w:val="983"/>
      </w:trPr>
      <w:tc>
        <w:tcPr>
          <w:tcW w:w="2699" w:type="dxa"/>
        </w:tcPr>
        <w:p w14:paraId="7303B515" w14:textId="77777777" w:rsidR="00E12D2D" w:rsidRDefault="00E12D2D">
          <w:pPr>
            <w:pStyle w:val="Kopfzeile"/>
          </w:pPr>
          <w:r>
            <w:rPr>
              <w:noProof/>
              <w:lang w:eastAsia="en-GB"/>
            </w:rPr>
            <w:drawing>
              <wp:anchor distT="0" distB="0" distL="114300" distR="114300" simplePos="0" relativeHeight="251659264" behindDoc="0" locked="1" layoutInCell="0" allowOverlap="1" wp14:anchorId="19B234C8" wp14:editId="649F99DF">
                <wp:simplePos x="0" y="0"/>
                <wp:positionH relativeFrom="column">
                  <wp:posOffset>-119380</wp:posOffset>
                </wp:positionH>
                <wp:positionV relativeFrom="paragraph">
                  <wp:posOffset>-180340</wp:posOffset>
                </wp:positionV>
                <wp:extent cx="815975" cy="614680"/>
                <wp:effectExtent l="0" t="0" r="3175" b="0"/>
                <wp:wrapNone/>
                <wp:docPr id="2" name="Grafik 2" descr="SwisscomSta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wisscomStack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61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6CCE7" w14:textId="77777777" w:rsidR="00E12D2D" w:rsidRPr="00F81673" w:rsidRDefault="00E12D2D" w:rsidP="00F81673"/>
        <w:p w14:paraId="672FB7DF" w14:textId="77777777" w:rsidR="00E12D2D" w:rsidRPr="00F81673" w:rsidRDefault="00E12D2D" w:rsidP="00F81673"/>
        <w:p w14:paraId="2CADCCE4" w14:textId="77777777" w:rsidR="00E12D2D" w:rsidRPr="00F81673" w:rsidRDefault="00E12D2D" w:rsidP="00814443"/>
      </w:tc>
      <w:tc>
        <w:tcPr>
          <w:tcW w:w="7366" w:type="dxa"/>
        </w:tcPr>
        <w:p w14:paraId="229A095E" w14:textId="77777777" w:rsidR="00E12D2D" w:rsidRPr="007015F0" w:rsidRDefault="00E12D2D" w:rsidP="009844A0">
          <w:pPr>
            <w:pStyle w:val="FormTitle"/>
            <w:spacing w:before="0"/>
            <w:jc w:val="right"/>
            <w:rPr>
              <w:sz w:val="14"/>
              <w:szCs w:val="14"/>
            </w:rPr>
          </w:pPr>
        </w:p>
      </w:tc>
    </w:tr>
  </w:tbl>
  <w:p w14:paraId="0A00CE25" w14:textId="77777777" w:rsidR="00E12D2D" w:rsidRDefault="00E12D2D" w:rsidP="009F6314">
    <w:pPr>
      <w:pStyle w:val="DocInfo"/>
      <w:tabs>
        <w:tab w:val="center" w:pos="4620"/>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DB2A" w14:textId="77777777" w:rsidR="0035090E" w:rsidRDefault="0035090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1732" w14:textId="77777777" w:rsidR="0089256B" w:rsidRDefault="0089256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Layout w:type="fixed"/>
      <w:tblCellMar>
        <w:left w:w="0" w:type="dxa"/>
        <w:right w:w="0" w:type="dxa"/>
      </w:tblCellMar>
      <w:tblLook w:val="01E0" w:firstRow="1" w:lastRow="1" w:firstColumn="1" w:lastColumn="1" w:noHBand="0" w:noVBand="0"/>
    </w:tblPr>
    <w:tblGrid>
      <w:gridCol w:w="2699"/>
      <w:gridCol w:w="7366"/>
    </w:tblGrid>
    <w:tr w:rsidR="00677654" w14:paraId="74EC7135" w14:textId="77777777" w:rsidTr="008C67EC">
      <w:trPr>
        <w:trHeight w:val="983"/>
      </w:trPr>
      <w:tc>
        <w:tcPr>
          <w:tcW w:w="2699" w:type="dxa"/>
        </w:tcPr>
        <w:p w14:paraId="70D0BB9D" w14:textId="77777777" w:rsidR="0089256B" w:rsidRDefault="00E12D2D">
          <w:pPr>
            <w:pStyle w:val="Kopfzeile"/>
          </w:pPr>
          <w:r>
            <w:rPr>
              <w:noProof/>
              <w:lang w:eastAsia="en-GB"/>
            </w:rPr>
            <w:drawing>
              <wp:anchor distT="0" distB="0" distL="114300" distR="114300" simplePos="0" relativeHeight="251658240" behindDoc="0" locked="1" layoutInCell="0" allowOverlap="1" wp14:anchorId="59DEE936" wp14:editId="57A5975B">
                <wp:simplePos x="0" y="0"/>
                <wp:positionH relativeFrom="column">
                  <wp:posOffset>-119380</wp:posOffset>
                </wp:positionH>
                <wp:positionV relativeFrom="paragraph">
                  <wp:posOffset>-180340</wp:posOffset>
                </wp:positionV>
                <wp:extent cx="815975" cy="614680"/>
                <wp:effectExtent l="0" t="0" r="3175" b="0"/>
                <wp:wrapNone/>
                <wp:docPr id="1" name="Grafik 1" descr="SwisscomSta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wisscomStack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61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A6BD3" w14:textId="77777777" w:rsidR="0089256B" w:rsidRPr="00F81673" w:rsidRDefault="0089256B" w:rsidP="00F81673"/>
        <w:p w14:paraId="14C745D0" w14:textId="77777777" w:rsidR="0089256B" w:rsidRPr="00F81673" w:rsidRDefault="0089256B" w:rsidP="00F81673"/>
        <w:p w14:paraId="3BCDECF7" w14:textId="77777777" w:rsidR="0089256B" w:rsidRPr="00F81673" w:rsidRDefault="0089256B" w:rsidP="00814443"/>
      </w:tc>
      <w:tc>
        <w:tcPr>
          <w:tcW w:w="7366" w:type="dxa"/>
        </w:tcPr>
        <w:p w14:paraId="6608A69B" w14:textId="77777777" w:rsidR="0089256B" w:rsidRPr="007015F0" w:rsidRDefault="0089256B" w:rsidP="009844A0">
          <w:pPr>
            <w:pStyle w:val="FormTitle"/>
            <w:spacing w:before="0"/>
            <w:jc w:val="right"/>
            <w:rPr>
              <w:sz w:val="14"/>
              <w:szCs w:val="14"/>
            </w:rPr>
          </w:pPr>
        </w:p>
      </w:tc>
    </w:tr>
  </w:tbl>
  <w:p w14:paraId="2DBFE37C" w14:textId="77777777" w:rsidR="0089256B" w:rsidRDefault="00226683" w:rsidP="009F6314">
    <w:pPr>
      <w:pStyle w:val="DocInfo"/>
      <w:tabs>
        <w:tab w:val="center" w:pos="4620"/>
      </w:tabs>
    </w:pP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E05" w14:textId="77777777" w:rsidR="0089256B" w:rsidRDefault="008925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4DDE4"/>
    <w:lvl w:ilvl="0">
      <w:start w:val="1"/>
      <w:numFmt w:val="decimal"/>
      <w:lvlText w:val="%1."/>
      <w:lvlJc w:val="left"/>
      <w:pPr>
        <w:tabs>
          <w:tab w:val="num" w:pos="1786"/>
        </w:tabs>
        <w:ind w:left="1786" w:hanging="357"/>
      </w:pPr>
      <w:rPr>
        <w:rFonts w:hint="default"/>
      </w:rPr>
    </w:lvl>
  </w:abstractNum>
  <w:abstractNum w:abstractNumId="1" w15:restartNumberingAfterBreak="0">
    <w:nsid w:val="FFFFFF7D"/>
    <w:multiLevelType w:val="singleLevel"/>
    <w:tmpl w:val="F2BC9DC0"/>
    <w:lvl w:ilvl="0">
      <w:start w:val="1"/>
      <w:numFmt w:val="decimal"/>
      <w:lvlText w:val="%1."/>
      <w:lvlJc w:val="left"/>
      <w:pPr>
        <w:tabs>
          <w:tab w:val="num" w:pos="1429"/>
        </w:tabs>
        <w:ind w:left="1429" w:hanging="357"/>
      </w:pPr>
      <w:rPr>
        <w:rFonts w:hint="default"/>
      </w:rPr>
    </w:lvl>
  </w:abstractNum>
  <w:abstractNum w:abstractNumId="2" w15:restartNumberingAfterBreak="0">
    <w:nsid w:val="FFFFFF7E"/>
    <w:multiLevelType w:val="singleLevel"/>
    <w:tmpl w:val="C15C8BE2"/>
    <w:lvl w:ilvl="0">
      <w:start w:val="1"/>
      <w:numFmt w:val="decimal"/>
      <w:lvlText w:val="%1."/>
      <w:lvlJc w:val="left"/>
      <w:pPr>
        <w:tabs>
          <w:tab w:val="num" w:pos="1074"/>
        </w:tabs>
        <w:ind w:left="1074" w:hanging="360"/>
      </w:pPr>
      <w:rPr>
        <w:rFonts w:hint="default"/>
      </w:rPr>
    </w:lvl>
  </w:abstractNum>
  <w:abstractNum w:abstractNumId="3" w15:restartNumberingAfterBreak="0">
    <w:nsid w:val="FFFFFF7F"/>
    <w:multiLevelType w:val="singleLevel"/>
    <w:tmpl w:val="85408CC6"/>
    <w:lvl w:ilvl="0">
      <w:start w:val="1"/>
      <w:numFmt w:val="decimal"/>
      <w:lvlText w:val="%1."/>
      <w:lvlJc w:val="left"/>
      <w:pPr>
        <w:tabs>
          <w:tab w:val="num" w:pos="717"/>
        </w:tabs>
        <w:ind w:left="717" w:hanging="360"/>
      </w:pPr>
      <w:rPr>
        <w:rFonts w:hint="default"/>
      </w:rPr>
    </w:lvl>
  </w:abstractNum>
  <w:abstractNum w:abstractNumId="4" w15:restartNumberingAfterBreak="0">
    <w:nsid w:val="FFFFFF80"/>
    <w:multiLevelType w:val="singleLevel"/>
    <w:tmpl w:val="793C6656"/>
    <w:lvl w:ilvl="0">
      <w:start w:val="1"/>
      <w:numFmt w:val="bullet"/>
      <w:lvlText w:val="−"/>
      <w:lvlJc w:val="left"/>
      <w:pPr>
        <w:tabs>
          <w:tab w:val="num" w:pos="1786"/>
        </w:tabs>
        <w:ind w:left="1786" w:hanging="357"/>
      </w:pPr>
      <w:rPr>
        <w:rFonts w:ascii="Frutiger 45 Light" w:hAnsi="Frutiger 45 Light" w:hint="default"/>
      </w:rPr>
    </w:lvl>
  </w:abstractNum>
  <w:abstractNum w:abstractNumId="5" w15:restartNumberingAfterBreak="0">
    <w:nsid w:val="FFFFFF81"/>
    <w:multiLevelType w:val="singleLevel"/>
    <w:tmpl w:val="60AACB76"/>
    <w:lvl w:ilvl="0">
      <w:start w:val="1"/>
      <w:numFmt w:val="bullet"/>
      <w:lvlText w:val="−"/>
      <w:lvlJc w:val="left"/>
      <w:pPr>
        <w:tabs>
          <w:tab w:val="num" w:pos="1432"/>
        </w:tabs>
        <w:ind w:left="1432" w:hanging="360"/>
      </w:pPr>
      <w:rPr>
        <w:rFonts w:ascii="Frutiger 45 Light" w:hAnsi="Frutiger 45 Light" w:hint="default"/>
      </w:rPr>
    </w:lvl>
  </w:abstractNum>
  <w:abstractNum w:abstractNumId="6" w15:restartNumberingAfterBreak="0">
    <w:nsid w:val="FFFFFF82"/>
    <w:multiLevelType w:val="singleLevel"/>
    <w:tmpl w:val="1930CFFE"/>
    <w:lvl w:ilvl="0">
      <w:start w:val="1"/>
      <w:numFmt w:val="bullet"/>
      <w:lvlText w:val="−"/>
      <w:lvlJc w:val="left"/>
      <w:pPr>
        <w:tabs>
          <w:tab w:val="num" w:pos="1074"/>
        </w:tabs>
        <w:ind w:left="1074" w:hanging="360"/>
      </w:pPr>
      <w:rPr>
        <w:rFonts w:ascii="Frutiger 45 Light" w:hAnsi="Frutiger 45 Light" w:hint="default"/>
      </w:rPr>
    </w:lvl>
  </w:abstractNum>
  <w:abstractNum w:abstractNumId="7" w15:restartNumberingAfterBreak="0">
    <w:nsid w:val="FFFFFF83"/>
    <w:multiLevelType w:val="singleLevel"/>
    <w:tmpl w:val="A7AE2EF4"/>
    <w:lvl w:ilvl="0">
      <w:start w:val="1"/>
      <w:numFmt w:val="bullet"/>
      <w:lvlText w:val="−"/>
      <w:lvlJc w:val="left"/>
      <w:pPr>
        <w:tabs>
          <w:tab w:val="num" w:pos="717"/>
        </w:tabs>
        <w:ind w:left="717" w:hanging="360"/>
      </w:pPr>
      <w:rPr>
        <w:rFonts w:ascii="Frutiger 45 Light" w:hAnsi="Frutiger 45 Light" w:hint="default"/>
      </w:rPr>
    </w:lvl>
  </w:abstractNum>
  <w:abstractNum w:abstractNumId="8" w15:restartNumberingAfterBreak="0">
    <w:nsid w:val="FFFFFF88"/>
    <w:multiLevelType w:val="singleLevel"/>
    <w:tmpl w:val="DF1A63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76A2A6"/>
    <w:lvl w:ilvl="0">
      <w:start w:val="1"/>
      <w:numFmt w:val="bullet"/>
      <w:lvlText w:val="−"/>
      <w:lvlJc w:val="left"/>
      <w:pPr>
        <w:tabs>
          <w:tab w:val="num" w:pos="360"/>
        </w:tabs>
        <w:ind w:left="360" w:hanging="360"/>
      </w:pPr>
      <w:rPr>
        <w:rFonts w:ascii="Frutiger 45 Light" w:hAnsi="Frutiger 45 Light" w:hint="default"/>
      </w:rPr>
    </w:lvl>
  </w:abstractNum>
  <w:abstractNum w:abstractNumId="10" w15:restartNumberingAfterBreak="0">
    <w:nsid w:val="0242430C"/>
    <w:multiLevelType w:val="hybridMultilevel"/>
    <w:tmpl w:val="73F8554E"/>
    <w:lvl w:ilvl="0" w:tplc="90F6A73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E7F2B"/>
    <w:multiLevelType w:val="multilevel"/>
    <w:tmpl w:val="0807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C7C478B"/>
    <w:multiLevelType w:val="multilevel"/>
    <w:tmpl w:val="46B29A64"/>
    <w:lvl w:ilvl="0">
      <w:start w:val="1"/>
      <w:numFmt w:val="decimal"/>
      <w:pStyle w:val="berschrift1"/>
      <w:lvlText w:val="%1"/>
      <w:lvlJc w:val="left"/>
      <w:pPr>
        <w:tabs>
          <w:tab w:val="num" w:pos="0"/>
        </w:tabs>
        <w:ind w:left="0" w:firstLine="0"/>
      </w:pPr>
      <w:rPr>
        <w:rFonts w:hint="default"/>
      </w:rPr>
    </w:lvl>
    <w:lvl w:ilvl="1">
      <w:start w:val="1"/>
      <w:numFmt w:val="decimal"/>
      <w:pStyle w:val="berschrift2"/>
      <w:lvlText w:val="%1.%2"/>
      <w:lvlJc w:val="left"/>
      <w:pPr>
        <w:tabs>
          <w:tab w:val="num" w:pos="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3" w15:restartNumberingAfterBreak="1">
    <w:nsid w:val="32104B47"/>
    <w:multiLevelType w:val="hybridMultilevel"/>
    <w:tmpl w:val="C93820A6"/>
    <w:lvl w:ilvl="0" w:tplc="FFFFFFFF">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F24084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7FF2B6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D10718"/>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A65189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9271F44"/>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17547290">
    <w:abstractNumId w:val="14"/>
  </w:num>
  <w:num w:numId="2" w16cid:durableId="995377942">
    <w:abstractNumId w:val="16"/>
  </w:num>
  <w:num w:numId="3" w16cid:durableId="626929371">
    <w:abstractNumId w:val="17"/>
  </w:num>
  <w:num w:numId="4" w16cid:durableId="23101425">
    <w:abstractNumId w:val="15"/>
  </w:num>
  <w:num w:numId="5" w16cid:durableId="906459050">
    <w:abstractNumId w:val="18"/>
  </w:num>
  <w:num w:numId="6" w16cid:durableId="1941528474">
    <w:abstractNumId w:val="11"/>
  </w:num>
  <w:num w:numId="7" w16cid:durableId="605960466">
    <w:abstractNumId w:val="9"/>
  </w:num>
  <w:num w:numId="8" w16cid:durableId="645669864">
    <w:abstractNumId w:val="12"/>
  </w:num>
  <w:num w:numId="9" w16cid:durableId="955719676">
    <w:abstractNumId w:val="12"/>
  </w:num>
  <w:num w:numId="10" w16cid:durableId="535657569">
    <w:abstractNumId w:val="12"/>
  </w:num>
  <w:num w:numId="11" w16cid:durableId="61948111">
    <w:abstractNumId w:val="12"/>
  </w:num>
  <w:num w:numId="12" w16cid:durableId="1767143902">
    <w:abstractNumId w:val="12"/>
  </w:num>
  <w:num w:numId="13" w16cid:durableId="2071419979">
    <w:abstractNumId w:val="12"/>
  </w:num>
  <w:num w:numId="14" w16cid:durableId="1777365554">
    <w:abstractNumId w:val="12"/>
  </w:num>
  <w:num w:numId="15" w16cid:durableId="525945364">
    <w:abstractNumId w:val="12"/>
  </w:num>
  <w:num w:numId="16" w16cid:durableId="1859781420">
    <w:abstractNumId w:val="12"/>
  </w:num>
  <w:num w:numId="17" w16cid:durableId="775978325">
    <w:abstractNumId w:val="10"/>
  </w:num>
  <w:num w:numId="18" w16cid:durableId="1349022098">
    <w:abstractNumId w:val="7"/>
  </w:num>
  <w:num w:numId="19" w16cid:durableId="1996951329">
    <w:abstractNumId w:val="7"/>
  </w:num>
  <w:num w:numId="20" w16cid:durableId="1683437817">
    <w:abstractNumId w:val="6"/>
  </w:num>
  <w:num w:numId="21" w16cid:durableId="416094617">
    <w:abstractNumId w:val="6"/>
  </w:num>
  <w:num w:numId="22" w16cid:durableId="1831096544">
    <w:abstractNumId w:val="5"/>
  </w:num>
  <w:num w:numId="23" w16cid:durableId="1390685387">
    <w:abstractNumId w:val="5"/>
  </w:num>
  <w:num w:numId="24" w16cid:durableId="831405899">
    <w:abstractNumId w:val="4"/>
  </w:num>
  <w:num w:numId="25" w16cid:durableId="315764081">
    <w:abstractNumId w:val="4"/>
  </w:num>
  <w:num w:numId="26" w16cid:durableId="670572026">
    <w:abstractNumId w:val="9"/>
  </w:num>
  <w:num w:numId="27" w16cid:durableId="993264438">
    <w:abstractNumId w:val="8"/>
  </w:num>
  <w:num w:numId="28" w16cid:durableId="1320422379">
    <w:abstractNumId w:val="8"/>
  </w:num>
  <w:num w:numId="29" w16cid:durableId="1431241875">
    <w:abstractNumId w:val="3"/>
  </w:num>
  <w:num w:numId="30" w16cid:durableId="2081560019">
    <w:abstractNumId w:val="3"/>
  </w:num>
  <w:num w:numId="31" w16cid:durableId="1909339310">
    <w:abstractNumId w:val="2"/>
  </w:num>
  <w:num w:numId="32" w16cid:durableId="691418404">
    <w:abstractNumId w:val="2"/>
  </w:num>
  <w:num w:numId="33" w16cid:durableId="49766126">
    <w:abstractNumId w:val="1"/>
  </w:num>
  <w:num w:numId="34" w16cid:durableId="1234046442">
    <w:abstractNumId w:val="1"/>
  </w:num>
  <w:num w:numId="35" w16cid:durableId="274871749">
    <w:abstractNumId w:val="0"/>
  </w:num>
  <w:num w:numId="36" w16cid:durableId="192499907">
    <w:abstractNumId w:val="0"/>
  </w:num>
  <w:num w:numId="37" w16cid:durableId="1799447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2D"/>
    <w:rsid w:val="000054C1"/>
    <w:rsid w:val="00024E32"/>
    <w:rsid w:val="0004776A"/>
    <w:rsid w:val="00052EB4"/>
    <w:rsid w:val="000E4A8B"/>
    <w:rsid w:val="0014212B"/>
    <w:rsid w:val="002029AD"/>
    <w:rsid w:val="00226683"/>
    <w:rsid w:val="002414D7"/>
    <w:rsid w:val="00275B15"/>
    <w:rsid w:val="0035090E"/>
    <w:rsid w:val="003A783D"/>
    <w:rsid w:val="003F470D"/>
    <w:rsid w:val="0045292B"/>
    <w:rsid w:val="0046273D"/>
    <w:rsid w:val="00473D82"/>
    <w:rsid w:val="004A63B9"/>
    <w:rsid w:val="004E1B37"/>
    <w:rsid w:val="004F401D"/>
    <w:rsid w:val="00514A6C"/>
    <w:rsid w:val="00515517"/>
    <w:rsid w:val="005C0892"/>
    <w:rsid w:val="005C2244"/>
    <w:rsid w:val="005F136F"/>
    <w:rsid w:val="005F227C"/>
    <w:rsid w:val="006A59F2"/>
    <w:rsid w:val="006E3DE0"/>
    <w:rsid w:val="007006E9"/>
    <w:rsid w:val="00712932"/>
    <w:rsid w:val="007670FE"/>
    <w:rsid w:val="007F7550"/>
    <w:rsid w:val="00842844"/>
    <w:rsid w:val="00883BD7"/>
    <w:rsid w:val="0089256B"/>
    <w:rsid w:val="008B2C3B"/>
    <w:rsid w:val="00962FEF"/>
    <w:rsid w:val="009E504D"/>
    <w:rsid w:val="009F453C"/>
    <w:rsid w:val="00B27B34"/>
    <w:rsid w:val="00B45940"/>
    <w:rsid w:val="00B96273"/>
    <w:rsid w:val="00BD3DEC"/>
    <w:rsid w:val="00C44F7B"/>
    <w:rsid w:val="00C61D48"/>
    <w:rsid w:val="00C6445C"/>
    <w:rsid w:val="00E10D08"/>
    <w:rsid w:val="00E12D2D"/>
    <w:rsid w:val="00E15A76"/>
    <w:rsid w:val="00E21114"/>
    <w:rsid w:val="00E349CD"/>
    <w:rsid w:val="00EF1A22"/>
    <w:rsid w:val="00F55899"/>
    <w:rsid w:val="00F915BD"/>
    <w:rsid w:val="00F96CD8"/>
    <w:rsid w:val="00FB3643"/>
    <w:rsid w:val="00FE0251"/>
    <w:rsid w:val="00FF41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D0BE49"/>
  <w15:chartTrackingRefBased/>
  <w15:docId w15:val="{2291B1F7-C656-4138-9D71-A0564607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2D2D"/>
    <w:rPr>
      <w:rFonts w:ascii="TheSans Swisscom Light" w:hAnsi="TheSans Swisscom Light"/>
      <w:szCs w:val="24"/>
    </w:rPr>
  </w:style>
  <w:style w:type="paragraph" w:styleId="berschrift1">
    <w:name w:val="heading 1"/>
    <w:basedOn w:val="Standard"/>
    <w:qFormat/>
    <w:rsid w:val="009E504D"/>
    <w:pPr>
      <w:numPr>
        <w:numId w:val="16"/>
      </w:numPr>
      <w:spacing w:before="260"/>
      <w:outlineLvl w:val="0"/>
    </w:pPr>
    <w:rPr>
      <w:rFonts w:cs="Arial"/>
      <w:b/>
      <w:bCs/>
      <w:kern w:val="32"/>
      <w:szCs w:val="32"/>
    </w:rPr>
  </w:style>
  <w:style w:type="paragraph" w:styleId="berschrift2">
    <w:name w:val="heading 2"/>
    <w:basedOn w:val="berschrift1"/>
    <w:next w:val="Standard"/>
    <w:qFormat/>
    <w:rsid w:val="0014212B"/>
    <w:pPr>
      <w:numPr>
        <w:ilvl w:val="1"/>
      </w:numPr>
      <w:outlineLvl w:val="1"/>
    </w:pPr>
    <w:rPr>
      <w:bCs w:val="0"/>
      <w:iCs/>
      <w:szCs w:val="28"/>
    </w:rPr>
  </w:style>
  <w:style w:type="paragraph" w:styleId="berschrift3">
    <w:name w:val="heading 3"/>
    <w:basedOn w:val="berschrift1"/>
    <w:next w:val="Standard"/>
    <w:qFormat/>
    <w:rsid w:val="0014212B"/>
    <w:pPr>
      <w:numPr>
        <w:ilvl w:val="2"/>
      </w:numPr>
      <w:outlineLvl w:val="2"/>
    </w:pPr>
    <w:rPr>
      <w:bCs w:val="0"/>
      <w:szCs w:val="26"/>
    </w:rPr>
  </w:style>
  <w:style w:type="paragraph" w:styleId="berschrift4">
    <w:name w:val="heading 4"/>
    <w:basedOn w:val="berschrift1"/>
    <w:next w:val="Standard"/>
    <w:qFormat/>
    <w:rsid w:val="0014212B"/>
    <w:pPr>
      <w:numPr>
        <w:ilvl w:val="3"/>
      </w:numPr>
      <w:outlineLvl w:val="3"/>
    </w:pPr>
    <w:rPr>
      <w:bCs w:val="0"/>
      <w:szCs w:val="28"/>
    </w:rPr>
  </w:style>
  <w:style w:type="paragraph" w:styleId="berschrift5">
    <w:name w:val="heading 5"/>
    <w:basedOn w:val="berschrift1"/>
    <w:next w:val="Standard"/>
    <w:qFormat/>
    <w:rsid w:val="0014212B"/>
    <w:pPr>
      <w:numPr>
        <w:ilvl w:val="4"/>
      </w:numPr>
      <w:tabs>
        <w:tab w:val="left" w:pos="851"/>
      </w:tabs>
      <w:outlineLvl w:val="4"/>
    </w:pPr>
    <w:rPr>
      <w:bCs w:val="0"/>
      <w:iCs/>
      <w:szCs w:val="26"/>
    </w:rPr>
  </w:style>
  <w:style w:type="paragraph" w:styleId="berschrift6">
    <w:name w:val="heading 6"/>
    <w:basedOn w:val="berschrift1"/>
    <w:next w:val="Standard"/>
    <w:qFormat/>
    <w:rsid w:val="0014212B"/>
    <w:pPr>
      <w:numPr>
        <w:ilvl w:val="5"/>
      </w:numPr>
      <w:tabs>
        <w:tab w:val="left" w:pos="1021"/>
      </w:tabs>
      <w:outlineLvl w:val="5"/>
    </w:pPr>
    <w:rPr>
      <w:bCs w:val="0"/>
      <w:szCs w:val="22"/>
    </w:rPr>
  </w:style>
  <w:style w:type="paragraph" w:styleId="berschrift7">
    <w:name w:val="heading 7"/>
    <w:basedOn w:val="berschrift1"/>
    <w:next w:val="Standard"/>
    <w:qFormat/>
    <w:rsid w:val="0014212B"/>
    <w:pPr>
      <w:numPr>
        <w:ilvl w:val="6"/>
      </w:numPr>
      <w:outlineLvl w:val="6"/>
    </w:pPr>
  </w:style>
  <w:style w:type="paragraph" w:styleId="berschrift8">
    <w:name w:val="heading 8"/>
    <w:basedOn w:val="berschrift1"/>
    <w:next w:val="Standard"/>
    <w:qFormat/>
    <w:rsid w:val="0014212B"/>
    <w:pPr>
      <w:numPr>
        <w:ilvl w:val="7"/>
      </w:numPr>
      <w:tabs>
        <w:tab w:val="left" w:pos="1304"/>
      </w:tabs>
      <w:outlineLvl w:val="7"/>
    </w:pPr>
    <w:rPr>
      <w:iCs/>
    </w:rPr>
  </w:style>
  <w:style w:type="paragraph" w:styleId="berschrift9">
    <w:name w:val="heading 9"/>
    <w:basedOn w:val="berschrift1"/>
    <w:next w:val="Standard"/>
    <w:qFormat/>
    <w:rsid w:val="0014212B"/>
    <w:pPr>
      <w:numPr>
        <w:ilvl w:val="8"/>
      </w:numPr>
      <w:tabs>
        <w:tab w:val="left" w:pos="1531"/>
      </w:tabs>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349CD"/>
    <w:pPr>
      <w:tabs>
        <w:tab w:val="center" w:pos="4536"/>
        <w:tab w:val="right" w:pos="9072"/>
      </w:tabs>
    </w:pPr>
  </w:style>
  <w:style w:type="paragraph" w:styleId="Fuzeile">
    <w:name w:val="footer"/>
    <w:basedOn w:val="Standard"/>
    <w:rsid w:val="00E349CD"/>
    <w:pPr>
      <w:tabs>
        <w:tab w:val="center" w:pos="4536"/>
        <w:tab w:val="right" w:pos="9072"/>
      </w:tabs>
    </w:pPr>
  </w:style>
  <w:style w:type="paragraph" w:styleId="Textkrper">
    <w:name w:val="Body Text"/>
    <w:aliases w:val="Textkörper Char Char Char Char Char Char,Textkörper Char Char Char Char Char Cha,paragraph 2,body indent,Aufzählung,bt,AvtalBrödtext,Bodytext, ändrad,ändrad,AvtalBrodtext,andrad,body indent Char,body text,heading_txt,bodytxy2"/>
    <w:basedOn w:val="Standard"/>
    <w:link w:val="TextkrperZchn1"/>
    <w:rsid w:val="00E12D2D"/>
    <w:pPr>
      <w:spacing w:after="120"/>
    </w:pPr>
  </w:style>
  <w:style w:type="character" w:customStyle="1" w:styleId="TextkrperZchn">
    <w:name w:val="Textkörper Zchn"/>
    <w:basedOn w:val="Absatz-Standardschriftart"/>
    <w:rsid w:val="00E12D2D"/>
    <w:rPr>
      <w:rFonts w:ascii="TheSans Swisscom Light" w:hAnsi="TheSans Swisscom Light"/>
      <w:szCs w:val="24"/>
    </w:rPr>
  </w:style>
  <w:style w:type="paragraph" w:customStyle="1" w:styleId="ColumnTextLeft">
    <w:name w:val="ColumnTextLeft"/>
    <w:basedOn w:val="Standard"/>
    <w:link w:val="ColumnTextLeftChar"/>
    <w:rsid w:val="00E12D2D"/>
    <w:pPr>
      <w:spacing w:before="20"/>
    </w:pPr>
  </w:style>
  <w:style w:type="paragraph" w:customStyle="1" w:styleId="ColumnTextLeftBold">
    <w:name w:val="ColumnTextLeftBold"/>
    <w:basedOn w:val="ColumnTextLeft"/>
    <w:link w:val="ColumnTextLeftBoldChar"/>
    <w:rsid w:val="00E12D2D"/>
    <w:rPr>
      <w:b/>
    </w:rPr>
  </w:style>
  <w:style w:type="paragraph" w:customStyle="1" w:styleId="DocInfo">
    <w:name w:val="DocInfo"/>
    <w:basedOn w:val="Standard"/>
    <w:rsid w:val="00E12D2D"/>
    <w:rPr>
      <w:color w:val="FFFFFF"/>
      <w:sz w:val="2"/>
    </w:rPr>
  </w:style>
  <w:style w:type="paragraph" w:customStyle="1" w:styleId="FooterBold">
    <w:name w:val="FooterBold"/>
    <w:basedOn w:val="Fuzeile"/>
    <w:next w:val="Fuzeile"/>
    <w:rsid w:val="00E12D2D"/>
    <w:pPr>
      <w:tabs>
        <w:tab w:val="clear" w:pos="4536"/>
        <w:tab w:val="clear" w:pos="9072"/>
        <w:tab w:val="left" w:pos="1134"/>
      </w:tabs>
    </w:pPr>
    <w:rPr>
      <w:b/>
      <w:sz w:val="15"/>
    </w:rPr>
  </w:style>
  <w:style w:type="paragraph" w:customStyle="1" w:styleId="FormTitle">
    <w:name w:val="FormTitle"/>
    <w:basedOn w:val="Standard"/>
    <w:rsid w:val="00E12D2D"/>
    <w:pPr>
      <w:spacing w:before="1050"/>
    </w:pPr>
    <w:rPr>
      <w:b/>
    </w:rPr>
  </w:style>
  <w:style w:type="character" w:styleId="Seitenzahl">
    <w:name w:val="page number"/>
    <w:rsid w:val="00E12D2D"/>
    <w:rPr>
      <w:rFonts w:ascii="TheSans Swisscom Light" w:hAnsi="TheSans Swisscom Light"/>
      <w:sz w:val="20"/>
    </w:rPr>
  </w:style>
  <w:style w:type="character" w:customStyle="1" w:styleId="ColumnTextLeftChar">
    <w:name w:val="ColumnTextLeft Char"/>
    <w:link w:val="ColumnTextLeft"/>
    <w:rsid w:val="00E12D2D"/>
    <w:rPr>
      <w:rFonts w:ascii="TheSans Swisscom Light" w:hAnsi="TheSans Swisscom Light"/>
      <w:szCs w:val="24"/>
    </w:rPr>
  </w:style>
  <w:style w:type="character" w:customStyle="1" w:styleId="ColumnTextLeftBoldChar">
    <w:name w:val="ColumnTextLeftBold Char"/>
    <w:link w:val="ColumnTextLeftBold"/>
    <w:rsid w:val="00E12D2D"/>
    <w:rPr>
      <w:rFonts w:ascii="TheSans Swisscom Light" w:hAnsi="TheSans Swisscom Light"/>
      <w:b/>
      <w:szCs w:val="24"/>
    </w:rPr>
  </w:style>
  <w:style w:type="character" w:customStyle="1" w:styleId="TextkrperZchn1">
    <w:name w:val="Textkörper Zchn1"/>
    <w:aliases w:val="Textkörper Char Char Char Char Char Char Zchn,Textkörper Char Char Char Char Char Cha Zchn,paragraph 2 Zchn,body indent Zchn,Aufzählung Zchn,bt Zchn,AvtalBrödtext Zchn,Bodytext Zchn, ändrad Zchn,ändrad Zchn,AvtalBrodtext Zchn"/>
    <w:link w:val="Textkrper"/>
    <w:rsid w:val="00E12D2D"/>
    <w:rPr>
      <w:rFonts w:ascii="TheSans Swisscom Light" w:hAnsi="TheSans Swisscom Light"/>
      <w:szCs w:val="24"/>
    </w:rPr>
  </w:style>
  <w:style w:type="paragraph" w:customStyle="1" w:styleId="Marginalie">
    <w:name w:val="Marginalie"/>
    <w:basedOn w:val="Standard"/>
    <w:rsid w:val="00E12D2D"/>
    <w:pPr>
      <w:autoSpaceDE w:val="0"/>
      <w:autoSpaceDN w:val="0"/>
      <w:spacing w:before="80" w:line="259" w:lineRule="auto"/>
    </w:pPr>
    <w:rPr>
      <w:rFonts w:ascii="Frutiger 45 Light" w:hAnsi="Frutiger 45 Light" w:cs="Frutiger 45 Light"/>
      <w:sz w:val="15"/>
      <w:szCs w:val="15"/>
    </w:rPr>
  </w:style>
  <w:style w:type="paragraph" w:customStyle="1" w:styleId="SpaltenTextLinks">
    <w:name w:val="SpaltenTextLinks"/>
    <w:basedOn w:val="Standard"/>
    <w:rsid w:val="00E12D2D"/>
    <w:pPr>
      <w:autoSpaceDE w:val="0"/>
      <w:autoSpaceDN w:val="0"/>
      <w:spacing w:before="40" w:line="259" w:lineRule="auto"/>
    </w:pPr>
    <w:rPr>
      <w:rFonts w:ascii="Frutiger 45 Light" w:hAnsi="Frutiger 45 Light" w:cs="Frutiger 45 Ligh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14E867A163C24EA70B0416D65467E7" ma:contentTypeVersion="8" ma:contentTypeDescription="Ein neues Dokument erstellen." ma:contentTypeScope="" ma:versionID="a45b8fba61533e2abd380354592d0230">
  <xsd:schema xmlns:xsd="http://www.w3.org/2001/XMLSchema" xmlns:xs="http://www.w3.org/2001/XMLSchema" xmlns:p="http://schemas.microsoft.com/office/2006/metadata/properties" xmlns:ns2="dd8bda0e-a210-43f6-b958-aece06131ab9" targetNamespace="http://schemas.microsoft.com/office/2006/metadata/properties" ma:root="true" ma:fieldsID="4fa98dff580b071788a62128c43e6ead" ns2:_="">
    <xsd:import namespace="dd8bda0e-a210-43f6-b958-aece06131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bda0e-a210-43f6-b958-aece06131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F7D71-DB88-43FC-A891-18A65C16A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bda0e-a210-43f6-b958-aece06131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1AAF2-3D54-48E2-8E2A-58512EBF13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6BAB6-3A0E-459A-875A-D2946FA4E1C9}">
  <ds:schemaRefs>
    <ds:schemaRef ds:uri="http://schemas.microsoft.com/sharepoint/v3/contenttype/forms"/>
  </ds:schemaRefs>
</ds:datastoreItem>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7658</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Normal</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Böhlen Jacqueline, INI-RLA-ANC-PCC</dc:creator>
  <cp:keywords/>
  <dc:description/>
  <cp:lastModifiedBy>Vollenweider Pascal, GSA-LEG-INF</cp:lastModifiedBy>
  <cp:revision>2</cp:revision>
  <cp:lastPrinted>2025-03-07T13:15:00Z</cp:lastPrinted>
  <dcterms:created xsi:type="dcterms:W3CDTF">2025-06-05T07:17:00Z</dcterms:created>
  <dcterms:modified xsi:type="dcterms:W3CDTF">2025-06-05T07:17:00Z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0x010100CA14E867A163C24EA70B0416D65467E7</vt:lpwstr>
  </property>
  <property fmtid="{D5CDD505-2E9C-101B-9397-08002B2CF9AE}" pid="3" name="MSIP_Label_2e1fccfb-80ca-4fe1-a574-1516544edb53_Enabled">
    <vt:lpwstr>true</vt:lpwstr>
  </property>
  <property fmtid="{D5CDD505-2E9C-101B-9397-08002B2CF9AE}" pid="4" name="MSIP_Label_2e1fccfb-80ca-4fe1-a574-1516544edb53_SetDate">
    <vt:lpwstr>2022-07-22T06:39:31Z</vt:lpwstr>
  </property>
  <property fmtid="{D5CDD505-2E9C-101B-9397-08002B2CF9AE}" pid="5" name="MSIP_Label_2e1fccfb-80ca-4fe1-a574-1516544edb53_Method">
    <vt:lpwstr>Standard</vt:lpwstr>
  </property>
  <property fmtid="{D5CDD505-2E9C-101B-9397-08002B2CF9AE}" pid="6" name="MSIP_Label_2e1fccfb-80ca-4fe1-a574-1516544edb53_Name">
    <vt:lpwstr>C2 Internal</vt:lpwstr>
  </property>
  <property fmtid="{D5CDD505-2E9C-101B-9397-08002B2CF9AE}" pid="7" name="MSIP_Label_2e1fccfb-80ca-4fe1-a574-1516544edb53_SiteId">
    <vt:lpwstr>364e5b87-c1c7-420d-9bee-c35d19b557a1</vt:lpwstr>
  </property>
  <property fmtid="{D5CDD505-2E9C-101B-9397-08002B2CF9AE}" pid="8" name="MSIP_Label_2e1fccfb-80ca-4fe1-a574-1516544edb53_ActionId">
    <vt:lpwstr>4b4e3cee-050a-4cb4-b414-245eb07b5897</vt:lpwstr>
  </property>
  <property fmtid="{D5CDD505-2E9C-101B-9397-08002B2CF9AE}" pid="9" name="MSIP_Label_2e1fccfb-80ca-4fe1-a574-1516544edb53_ContentBits">
    <vt:lpwstr>0</vt:lpwstr>
  </property>
  <property fmtid="{D5CDD505-2E9C-101B-9397-08002B2CF9AE}" pid="10" name="Sensitivity">
    <vt:lpwstr>C2 General</vt:lpwstr>
  </property>
</Properties>
</file>